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FC6B537" w:rsidR="00E90E49" w:rsidRPr="005F068B" w:rsidRDefault="00E90E49" w:rsidP="2ACBCDFC">
      <w:pPr>
        <w:pStyle w:val="3GPPHeader"/>
        <w:spacing w:after="60"/>
        <w:rPr>
          <w:sz w:val="32"/>
          <w:szCs w:val="32"/>
          <w:highlight w:val="yellow"/>
        </w:rPr>
      </w:pPr>
      <w:r>
        <w:t>3GPP TSG-RAN WG</w:t>
      </w:r>
      <w:r w:rsidR="008F1C4E">
        <w:t>1</w:t>
      </w:r>
      <w:r>
        <w:t xml:space="preserve"> </w:t>
      </w:r>
      <w:r w:rsidR="008F1C4E">
        <w:t xml:space="preserve">Meeting </w:t>
      </w:r>
      <w:r>
        <w:t>#</w:t>
      </w:r>
      <w:r w:rsidR="00E415A5">
        <w:t>1</w:t>
      </w:r>
      <w:r w:rsidR="00E415A5" w:rsidRPr="2ACBCDFC">
        <w:rPr>
          <w:rFonts w:eastAsiaTheme="minorEastAsia"/>
        </w:rPr>
        <w:t>2</w:t>
      </w:r>
      <w:r w:rsidR="00E415A5">
        <w:rPr>
          <w:rFonts w:eastAsiaTheme="minorEastAsia"/>
        </w:rPr>
        <w:t>4</w:t>
      </w:r>
      <w:r>
        <w:tab/>
      </w:r>
      <w:proofErr w:type="spellStart"/>
      <w:r w:rsidRPr="084C3F46">
        <w:rPr>
          <w:sz w:val="32"/>
          <w:szCs w:val="32"/>
        </w:rPr>
        <w:t>Tdoc</w:t>
      </w:r>
      <w:proofErr w:type="spellEnd"/>
      <w:r w:rsidRPr="084C3F46">
        <w:rPr>
          <w:sz w:val="32"/>
          <w:szCs w:val="32"/>
        </w:rPr>
        <w:t xml:space="preserve"> </w:t>
      </w:r>
      <w:r w:rsidR="008F0261" w:rsidRPr="008F0261">
        <w:rPr>
          <w:sz w:val="32"/>
          <w:szCs w:val="32"/>
        </w:rPr>
        <w:t>R1-2601040</w:t>
      </w:r>
    </w:p>
    <w:p w14:paraId="5AF5769D" w14:textId="51868EAC" w:rsidR="005019B7" w:rsidRPr="005F068B" w:rsidRDefault="00E415A5" w:rsidP="2ACBCDFC">
      <w:pPr>
        <w:pStyle w:val="3GPPHeader"/>
        <w:rPr>
          <w:rFonts w:eastAsiaTheme="minorEastAsia"/>
        </w:rPr>
      </w:pPr>
      <w:r w:rsidRPr="00E415A5">
        <w:rPr>
          <w:rFonts w:eastAsiaTheme="minorEastAsia"/>
        </w:rPr>
        <w:t>Gothenburg, SE, Feb. 9th ~ 13th, 2026</w:t>
      </w:r>
    </w:p>
    <w:p w14:paraId="3086AC07" w14:textId="77777777" w:rsidR="00E90E49" w:rsidRPr="005F068B" w:rsidRDefault="00E90E49" w:rsidP="00357380">
      <w:pPr>
        <w:pStyle w:val="3GPPHeader"/>
      </w:pPr>
    </w:p>
    <w:p w14:paraId="3982483C" w14:textId="41879F9D" w:rsidR="00E90E49" w:rsidRPr="004A469F" w:rsidRDefault="00E90E49" w:rsidP="6F609D71">
      <w:pPr>
        <w:pStyle w:val="3GPPHeader"/>
        <w:rPr>
          <w:rFonts w:eastAsiaTheme="minorEastAsia"/>
          <w:sz w:val="22"/>
        </w:rPr>
      </w:pPr>
      <w:r w:rsidRPr="005F068B">
        <w:rPr>
          <w:sz w:val="22"/>
        </w:rPr>
        <w:t>Agenda Item:</w:t>
      </w:r>
      <w:r w:rsidRPr="005F068B">
        <w:tab/>
      </w:r>
      <w:bookmarkStart w:id="0" w:name="OLE_LINK77"/>
      <w:r w:rsidR="000D4F5A" w:rsidRPr="000D4F5A">
        <w:rPr>
          <w:rFonts w:eastAsiaTheme="minorEastAsia"/>
          <w:sz w:val="22"/>
        </w:rPr>
        <w:t>10.5.1.2</w:t>
      </w:r>
      <w:bookmarkEnd w:id="0"/>
      <w:r w:rsidR="000D4F5A" w:rsidRPr="000D4F5A">
        <w:rPr>
          <w:rFonts w:eastAsiaTheme="minorEastAsia"/>
          <w:sz w:val="22"/>
        </w:rPr>
        <w:tab/>
      </w:r>
    </w:p>
    <w:p w14:paraId="5619E868" w14:textId="77777777"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3AF5C9FA" w14:textId="0398E8C1" w:rsidR="00E90E49" w:rsidRPr="002B36AE" w:rsidRDefault="003D3C45" w:rsidP="6F609D71">
      <w:pPr>
        <w:pStyle w:val="3GPPHeader"/>
        <w:rPr>
          <w:sz w:val="22"/>
        </w:rPr>
      </w:pPr>
      <w:r w:rsidRPr="005F068B">
        <w:rPr>
          <w:sz w:val="22"/>
        </w:rPr>
        <w:t>Title:</w:t>
      </w:r>
      <w:r w:rsidRPr="002B36AE">
        <w:rPr>
          <w:sz w:val="22"/>
        </w:rPr>
        <w:tab/>
      </w:r>
      <w:r w:rsidR="003E0723" w:rsidRPr="002B36AE">
        <w:rPr>
          <w:rFonts w:hint="eastAsia"/>
          <w:sz w:val="22"/>
        </w:rPr>
        <w:t xml:space="preserve">Discussion on </w:t>
      </w:r>
      <w:r w:rsidR="000D4F5A" w:rsidRPr="000D4F5A">
        <w:t>PRACH and RACH procedure</w:t>
      </w:r>
    </w:p>
    <w:p w14:paraId="025260C1" w14:textId="77777777" w:rsidR="00E90E49" w:rsidRPr="005F068B"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06486D">
      <w:pPr>
        <w:pStyle w:val="Heading1"/>
        <w:numPr>
          <w:ilvl w:val="0"/>
          <w:numId w:val="14"/>
        </w:numPr>
        <w:jc w:val="both"/>
        <w:rPr>
          <w:lang w:val="en-US"/>
        </w:rPr>
      </w:pPr>
      <w:bookmarkStart w:id="1" w:name="_Ref206074332"/>
      <w:r w:rsidRPr="005F068B">
        <w:rPr>
          <w:lang w:val="en-US"/>
        </w:rPr>
        <w:t>Introduction</w:t>
      </w:r>
      <w:bookmarkEnd w:id="1"/>
    </w:p>
    <w:p w14:paraId="6DF02181" w14:textId="06495D7D" w:rsidR="00CD6E10" w:rsidRPr="00D6726E" w:rsidRDefault="00CD6E10" w:rsidP="000423B1">
      <w:pPr>
        <w:spacing w:after="0" w:line="240" w:lineRule="auto"/>
        <w:jc w:val="both"/>
      </w:pPr>
      <w:r w:rsidRPr="00D6726E">
        <w:t>The 6G radio study item describes the following (highlighted) objectives relating to the study of</w:t>
      </w:r>
      <w:r w:rsidR="000D4F5A">
        <w:rPr>
          <w:rFonts w:eastAsiaTheme="minorEastAsia" w:hint="eastAsia"/>
          <w:lang w:eastAsia="zh-CN"/>
        </w:rPr>
        <w:t xml:space="preserve"> </w:t>
      </w:r>
      <w:r w:rsidR="000D4F5A" w:rsidRPr="000D4F5A">
        <w:t>PRACH and RACH procedure</w:t>
      </w:r>
      <w:r w:rsidRPr="00D6726E">
        <w:t> </w:t>
      </w:r>
      <w:r w:rsidRPr="00D6726E">
        <w:fldChar w:fldCharType="begin"/>
      </w:r>
      <w:r w:rsidRPr="00D6726E">
        <w:instrText xml:space="preserve"> REF _Ref206073672 \r \h </w:instrText>
      </w:r>
      <w:r w:rsidRPr="00D6726E">
        <w:fldChar w:fldCharType="separate"/>
      </w:r>
      <w:r>
        <w:t>[1]</w:t>
      </w:r>
      <w:r w:rsidRPr="00D6726E">
        <w:fldChar w:fldCharType="end"/>
      </w:r>
      <w:r w:rsidRPr="00D6726E">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75CBB" w:rsidRPr="0019193D" w14:paraId="21C9E945" w14:textId="77777777" w:rsidTr="00BD0157">
        <w:tc>
          <w:tcPr>
            <w:tcW w:w="9629" w:type="dxa"/>
          </w:tcPr>
          <w:p w14:paraId="5DD08E3B" w14:textId="77777777" w:rsidR="00332C01" w:rsidRPr="0019193D" w:rsidRDefault="00332C01" w:rsidP="00332C01">
            <w:pPr>
              <w:pStyle w:val="BodyText"/>
              <w:rPr>
                <w:rFonts w:cs="Arial"/>
                <w:sz w:val="20"/>
                <w:szCs w:val="20"/>
              </w:rPr>
            </w:pPr>
            <w:r w:rsidRPr="0019193D">
              <w:rPr>
                <w:rFonts w:cs="Arial"/>
                <w:sz w:val="20"/>
                <w:szCs w:val="20"/>
              </w:rPr>
              <w:t>SID:</w:t>
            </w:r>
          </w:p>
          <w:p w14:paraId="73F1D5F0" w14:textId="77777777" w:rsidR="0019193D" w:rsidRPr="0019193D" w:rsidRDefault="00332C01" w:rsidP="0019193D">
            <w:pPr>
              <w:rPr>
                <w:rFonts w:cs="Arial"/>
                <w:sz w:val="20"/>
                <w:szCs w:val="20"/>
              </w:rPr>
            </w:pPr>
            <w:r w:rsidRPr="0019193D">
              <w:rPr>
                <w:rFonts w:cs="Arial"/>
                <w:sz w:val="20"/>
                <w:szCs w:val="20"/>
              </w:rPr>
              <w:t>The detailed objectives of the study are:</w:t>
            </w:r>
          </w:p>
          <w:p w14:paraId="29BB4EFF" w14:textId="77777777" w:rsidR="0019193D" w:rsidRPr="0019193D" w:rsidRDefault="0019193D" w:rsidP="0019193D">
            <w:pPr>
              <w:rPr>
                <w:rFonts w:cs="Arial"/>
                <w:color w:val="000000" w:themeColor="text1"/>
                <w:sz w:val="20"/>
                <w:szCs w:val="20"/>
              </w:rPr>
            </w:pPr>
            <w:r w:rsidRPr="0019193D">
              <w:rPr>
                <w:rFonts w:cs="Arial"/>
                <w:color w:val="000000" w:themeColor="text1"/>
                <w:sz w:val="20"/>
                <w:szCs w:val="20"/>
              </w:rPr>
              <w:t>(2) Physical Layer structure for 6GR,</w:t>
            </w:r>
          </w:p>
          <w:p w14:paraId="11D2467C" w14:textId="0D6F9C66" w:rsidR="0019193D" w:rsidRPr="0019193D" w:rsidRDefault="0019193D" w:rsidP="0019193D">
            <w:pPr>
              <w:pStyle w:val="ListParagraph"/>
              <w:numPr>
                <w:ilvl w:val="0"/>
                <w:numId w:val="23"/>
              </w:numPr>
              <w:overflowPunct w:val="0"/>
              <w:autoSpaceDE w:val="0"/>
              <w:autoSpaceDN w:val="0"/>
              <w:adjustRightInd w:val="0"/>
              <w:spacing w:after="120" w:line="240" w:lineRule="auto"/>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Initial access [RAN1, RAN2, RAN4]</w:t>
            </w:r>
          </w:p>
          <w:p w14:paraId="4AE6BF37" w14:textId="77777777" w:rsidR="0019193D" w:rsidRPr="0019193D" w:rsidRDefault="0019193D" w:rsidP="0019193D">
            <w:pPr>
              <w:pStyle w:val="ListParagraph"/>
              <w:numPr>
                <w:ilvl w:val="2"/>
                <w:numId w:val="22"/>
              </w:numPr>
              <w:overflowPunct w:val="0"/>
              <w:autoSpaceDE w:val="0"/>
              <w:autoSpaceDN w:val="0"/>
              <w:adjustRightInd w:val="0"/>
              <w:spacing w:after="120" w:line="240" w:lineRule="auto"/>
              <w:ind w:left="1843" w:hanging="288"/>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Studies on synchronization signal and raster, broadcast signals/channel and physical random access channel [RAN1, RAN4]</w:t>
            </w:r>
          </w:p>
          <w:p w14:paraId="3D3E8039" w14:textId="586E569A" w:rsidR="00F75CBB" w:rsidRPr="0019193D" w:rsidRDefault="0019193D" w:rsidP="0019193D">
            <w:pPr>
              <w:pStyle w:val="ListParagraph"/>
              <w:numPr>
                <w:ilvl w:val="2"/>
                <w:numId w:val="22"/>
              </w:numPr>
              <w:overflowPunct w:val="0"/>
              <w:autoSpaceDE w:val="0"/>
              <w:autoSpaceDN w:val="0"/>
              <w:adjustRightInd w:val="0"/>
              <w:spacing w:after="120" w:line="240" w:lineRule="auto"/>
              <w:ind w:left="1843" w:hanging="288"/>
              <w:contextualSpacing/>
              <w:textAlignment w:val="baseline"/>
              <w:rPr>
                <w:rFonts w:ascii="Arial" w:hAnsi="Arial" w:cs="Arial"/>
                <w:color w:val="000000" w:themeColor="text1"/>
                <w:sz w:val="20"/>
                <w:szCs w:val="20"/>
              </w:rPr>
            </w:pPr>
            <w:r w:rsidRPr="0019193D">
              <w:rPr>
                <w:rFonts w:ascii="Arial" w:hAnsi="Arial" w:cs="Arial"/>
                <w:color w:val="000000" w:themeColor="text1"/>
                <w:sz w:val="20"/>
                <w:szCs w:val="20"/>
              </w:rPr>
              <w:t xml:space="preserve">Studies on initial access procedure, random access procedures, system information and paging [RAN2, RAN1, RAN4]   </w:t>
            </w: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3DD77966" w14:textId="3D6C4F9A" w:rsidR="00F21D4B" w:rsidRPr="005F068B" w:rsidRDefault="00DA36D4" w:rsidP="00163A00">
      <w:pPr>
        <w:spacing w:after="0" w:line="240" w:lineRule="auto"/>
        <w:jc w:val="both"/>
        <w:rPr>
          <w:rFonts w:eastAsiaTheme="minorEastAsia" w:cstheme="minorHAnsi"/>
          <w:lang w:eastAsia="zh-CN"/>
        </w:rPr>
      </w:pPr>
      <w:r>
        <w:rPr>
          <w:rFonts w:eastAsiaTheme="minorEastAsia" w:cstheme="minorHAnsi"/>
          <w:lang w:eastAsia="zh-CN"/>
        </w:rPr>
        <w:t xml:space="preserve">Following our previous </w:t>
      </w:r>
      <w:r w:rsidRPr="00DA36D4">
        <w:rPr>
          <w:rFonts w:eastAsiaTheme="minorEastAsia" w:cstheme="minorHAnsi"/>
          <w:lang w:eastAsia="zh-CN"/>
        </w:rPr>
        <w:t xml:space="preserve">discussion </w:t>
      </w:r>
      <w:r w:rsidRPr="00DA36D4">
        <w:rPr>
          <w:rFonts w:eastAsiaTheme="minorEastAsia" w:cstheme="minorHAnsi"/>
          <w:lang w:eastAsia="zh-CN"/>
        </w:rPr>
        <w:fldChar w:fldCharType="begin"/>
      </w:r>
      <w:r w:rsidRPr="00DA36D4">
        <w:rPr>
          <w:rFonts w:eastAsiaTheme="minorEastAsia" w:cstheme="minorHAnsi"/>
          <w:lang w:eastAsia="zh-CN"/>
        </w:rPr>
        <w:instrText xml:space="preserve"> REF _Ref219717213 \n \h </w:instrText>
      </w:r>
      <w:r>
        <w:rPr>
          <w:rFonts w:eastAsiaTheme="minorEastAsia" w:cstheme="minorHAnsi"/>
          <w:lang w:eastAsia="zh-CN"/>
        </w:rPr>
        <w:instrText xml:space="preserve"> \* MERGEFORMAT </w:instrText>
      </w:r>
      <w:r w:rsidRPr="00DA36D4">
        <w:rPr>
          <w:rFonts w:eastAsiaTheme="minorEastAsia" w:cstheme="minorHAnsi"/>
          <w:lang w:eastAsia="zh-CN"/>
        </w:rPr>
      </w:r>
      <w:r w:rsidRPr="00DA36D4">
        <w:rPr>
          <w:rFonts w:eastAsiaTheme="minorEastAsia" w:cstheme="minorHAnsi"/>
          <w:lang w:eastAsia="zh-CN"/>
        </w:rPr>
        <w:fldChar w:fldCharType="separate"/>
      </w:r>
      <w:r w:rsidRPr="00DA36D4">
        <w:rPr>
          <w:rFonts w:eastAsiaTheme="minorEastAsia" w:cstheme="minorHAnsi"/>
          <w:lang w:eastAsia="zh-CN"/>
        </w:rPr>
        <w:t>[2]</w:t>
      </w:r>
      <w:r w:rsidRPr="00DA36D4">
        <w:rPr>
          <w:rFonts w:eastAsiaTheme="minorEastAsia" w:cstheme="minorHAnsi"/>
          <w:lang w:eastAsia="zh-CN"/>
        </w:rPr>
        <w:fldChar w:fldCharType="end"/>
      </w:r>
      <w:r w:rsidRPr="00DA36D4">
        <w:rPr>
          <w:rFonts w:eastAsiaTheme="minorEastAsia" w:cstheme="minorHAnsi"/>
          <w:lang w:eastAsia="zh-CN"/>
        </w:rPr>
        <w:t>, i</w:t>
      </w:r>
      <w:r w:rsidR="00F75CBB" w:rsidRPr="00DA36D4">
        <w:rPr>
          <w:rFonts w:eastAsiaTheme="minorEastAsia" w:cstheme="minorHAnsi"/>
          <w:lang w:eastAsia="zh-CN"/>
        </w:rPr>
        <w:t xml:space="preserve">n this paper we </w:t>
      </w:r>
      <w:r w:rsidR="00115EF3" w:rsidRPr="00DA36D4">
        <w:rPr>
          <w:rFonts w:eastAsiaTheme="minorEastAsia" w:cstheme="minorHAnsi"/>
          <w:lang w:eastAsia="zh-CN"/>
        </w:rPr>
        <w:t>provide our view</w:t>
      </w:r>
      <w:r w:rsidR="00115EF3" w:rsidRPr="00C269EC">
        <w:rPr>
          <w:rFonts w:eastAsiaTheme="minorEastAsia" w:cstheme="minorHAnsi"/>
          <w:lang w:eastAsia="zh-CN"/>
        </w:rPr>
        <w:t xml:space="preserve">s on </w:t>
      </w:r>
      <w:r w:rsidRPr="00DA36D4">
        <w:rPr>
          <w:rFonts w:eastAsiaTheme="minorEastAsia"/>
          <w:lang w:eastAsia="zh-CN"/>
        </w:rPr>
        <w:t xml:space="preserve">6G </w:t>
      </w:r>
      <w:r w:rsidRPr="00DA36D4">
        <w:t>RACH procedure and issues of 5G NR PRACH</w:t>
      </w:r>
      <w:r w:rsidR="00B929C0" w:rsidRPr="00C269EC">
        <w:rPr>
          <w:rFonts w:eastAsiaTheme="minorEastAsia" w:cstheme="minorHAnsi"/>
          <w:lang w:eastAsia="zh-CN"/>
        </w:rPr>
        <w:t>.</w:t>
      </w:r>
      <w:r w:rsidR="00B929C0">
        <w:rPr>
          <w:rFonts w:eastAsiaTheme="minorEastAsia" w:cstheme="minorHAnsi"/>
          <w:lang w:eastAsia="zh-CN"/>
        </w:rPr>
        <w:t xml:space="preserve"> </w:t>
      </w:r>
    </w:p>
    <w:p w14:paraId="7C832B77" w14:textId="70C9E2A3" w:rsidR="000D4F5A" w:rsidRDefault="00FA0FA9" w:rsidP="0006486D">
      <w:pPr>
        <w:pStyle w:val="Heading1"/>
        <w:numPr>
          <w:ilvl w:val="0"/>
          <w:numId w:val="14"/>
        </w:numPr>
        <w:jc w:val="both"/>
        <w:rPr>
          <w:rFonts w:eastAsiaTheme="minorEastAsia"/>
          <w:lang w:val="en-US" w:eastAsia="zh-CN"/>
        </w:rPr>
      </w:pPr>
      <w:bookmarkStart w:id="2" w:name="_Toc210232285"/>
      <w:bookmarkStart w:id="3" w:name="_Toc210232353"/>
      <w:bookmarkStart w:id="4" w:name="_Toc210236796"/>
      <w:bookmarkStart w:id="5" w:name="_Toc210236862"/>
      <w:bookmarkStart w:id="6" w:name="_Toc210236927"/>
      <w:bookmarkStart w:id="7" w:name="_Toc210240182"/>
      <w:bookmarkStart w:id="8" w:name="_Toc210240263"/>
      <w:bookmarkStart w:id="9" w:name="_Toc210244792"/>
      <w:bookmarkStart w:id="10" w:name="_Toc210246910"/>
      <w:bookmarkStart w:id="11" w:name="_Toc210247547"/>
      <w:bookmarkStart w:id="12" w:name="_Toc210247636"/>
      <w:bookmarkStart w:id="13" w:name="_Toc210247703"/>
      <w:bookmarkStart w:id="14" w:name="_Toc210247769"/>
      <w:bookmarkStart w:id="15" w:name="_Toc210247907"/>
      <w:bookmarkStart w:id="16" w:name="_Toc210247996"/>
      <w:bookmarkStart w:id="17" w:name="_Toc210248062"/>
      <w:bookmarkStart w:id="18" w:name="_Toc210248127"/>
      <w:bookmarkStart w:id="19" w:name="_Toc210248194"/>
      <w:bookmarkStart w:id="20" w:name="_Toc210248260"/>
      <w:bookmarkStart w:id="21" w:name="_Toc210248528"/>
      <w:bookmarkStart w:id="22" w:name="_Toc210298255"/>
      <w:bookmarkStart w:id="23" w:name="_MCCTEMPBM_CRPT81540188___4"/>
      <w:bookmarkStart w:id="24" w:name="_MCCTEMPBM_CRPT81540193___4"/>
      <w:bookmarkStart w:id="25" w:name="_Toc206199507"/>
      <w:bookmarkStart w:id="26" w:name="_Toc206200238"/>
      <w:bookmarkStart w:id="27" w:name="_Toc206201463"/>
      <w:bookmarkStart w:id="28" w:name="_Toc210247733"/>
      <w:bookmarkStart w:id="29" w:name="_Toc210247799"/>
      <w:bookmarkStart w:id="30" w:name="_Toc210247937"/>
      <w:bookmarkStart w:id="31" w:name="_Toc210248027"/>
      <w:bookmarkStart w:id="32" w:name="_Toc210248092"/>
      <w:bookmarkStart w:id="33" w:name="_Toc210248159"/>
      <w:bookmarkStart w:id="34" w:name="_Toc210248225"/>
      <w:bookmarkStart w:id="35" w:name="_Toc210248289"/>
      <w:bookmarkStart w:id="36" w:name="_Toc210248557"/>
      <w:bookmarkStart w:id="37" w:name="_Toc210298284"/>
      <w:bookmarkStart w:id="38" w:name="OLE_LINK2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Discussion</w:t>
      </w:r>
    </w:p>
    <w:p w14:paraId="724061A4" w14:textId="4F94A067" w:rsidR="00680DCB" w:rsidRDefault="00680DCB" w:rsidP="00680DCB">
      <w:pPr>
        <w:jc w:val="both"/>
        <w:rPr>
          <w:rFonts w:eastAsiaTheme="minorEastAsia"/>
          <w:lang w:eastAsia="zh-CN"/>
        </w:rPr>
      </w:pPr>
      <w:r>
        <w:rPr>
          <w:lang w:eastAsia="ja-JP"/>
        </w:rPr>
        <w:t>In NR Rel-15, the four-step random access procedure with Msg1 (PRACH preamble), Msg2 (random access response – RAR), Msg3 and Msg4 w</w:t>
      </w:r>
      <w:r w:rsidR="3A44EFFB" w:rsidRPr="2A6E9D65">
        <w:rPr>
          <w:lang w:eastAsia="ja-JP"/>
        </w:rPr>
        <w:t>ere</w:t>
      </w:r>
      <w:r>
        <w:rPr>
          <w:lang w:eastAsia="ja-JP"/>
        </w:rPr>
        <w:t xml:space="preserve"> specified. In Rel-16, the two-step random access procedure with </w:t>
      </w:r>
      <w:proofErr w:type="spellStart"/>
      <w:r>
        <w:rPr>
          <w:lang w:eastAsia="ja-JP"/>
        </w:rPr>
        <w:t>MsgA</w:t>
      </w:r>
      <w:proofErr w:type="spellEnd"/>
      <w:r>
        <w:rPr>
          <w:lang w:eastAsia="ja-JP"/>
        </w:rPr>
        <w:t xml:space="preserve"> and </w:t>
      </w:r>
      <w:proofErr w:type="spellStart"/>
      <w:r>
        <w:rPr>
          <w:lang w:eastAsia="ja-JP"/>
        </w:rPr>
        <w:t>MsgB</w:t>
      </w:r>
      <w:proofErr w:type="spellEnd"/>
      <w:r>
        <w:rPr>
          <w:lang w:eastAsia="ja-JP"/>
        </w:rPr>
        <w:t xml:space="preserve"> was specified, </w:t>
      </w:r>
      <w:r w:rsidR="00332FCD">
        <w:rPr>
          <w:rFonts w:eastAsiaTheme="minorEastAsia" w:hint="eastAsia"/>
          <w:lang w:eastAsia="zh-CN"/>
        </w:rPr>
        <w:t xml:space="preserve">with an attempt </w:t>
      </w:r>
      <w:r>
        <w:rPr>
          <w:lang w:eastAsia="ja-JP"/>
        </w:rPr>
        <w:t xml:space="preserve">to reduce latency compared to the </w:t>
      </w:r>
      <w:r w:rsidR="004B4DF8">
        <w:rPr>
          <w:lang w:eastAsia="ja-JP"/>
        </w:rPr>
        <w:t>four</w:t>
      </w:r>
      <w:r>
        <w:rPr>
          <w:lang w:eastAsia="ja-JP"/>
        </w:rPr>
        <w:t xml:space="preserve">-step random access procedure. However, </w:t>
      </w:r>
      <w:bookmarkStart w:id="39" w:name="OLE_LINK85"/>
      <w:r w:rsidR="0019193D">
        <w:rPr>
          <w:lang w:eastAsia="ja-JP"/>
        </w:rPr>
        <w:t xml:space="preserve">the latency of </w:t>
      </w:r>
      <w:bookmarkStart w:id="40" w:name="OLE_LINK88"/>
      <w:r w:rsidR="0019193D">
        <w:rPr>
          <w:lang w:eastAsia="ja-JP"/>
        </w:rPr>
        <w:t xml:space="preserve">the idle-to-connected state transition </w:t>
      </w:r>
      <w:bookmarkEnd w:id="39"/>
      <w:bookmarkEnd w:id="40"/>
      <w:r w:rsidR="0019193D">
        <w:rPr>
          <w:lang w:eastAsia="ja-JP"/>
        </w:rPr>
        <w:t>is not dominated by the transmission of Msg3 and Msg4.</w:t>
      </w:r>
      <w:r w:rsidR="0019193D" w:rsidRPr="0019193D">
        <w:rPr>
          <w:lang w:eastAsia="ja-JP"/>
        </w:rPr>
        <w:t xml:space="preserve"> </w:t>
      </w:r>
      <w:r w:rsidR="0019193D">
        <w:rPr>
          <w:lang w:eastAsia="ja-JP"/>
        </w:rPr>
        <w:t xml:space="preserve">Also, </w:t>
      </w:r>
      <w:r>
        <w:rPr>
          <w:lang w:eastAsia="ja-JP"/>
        </w:rPr>
        <w:t xml:space="preserve">since </w:t>
      </w:r>
      <w:proofErr w:type="spellStart"/>
      <w:r>
        <w:rPr>
          <w:lang w:eastAsia="ja-JP"/>
        </w:rPr>
        <w:t>MsgA</w:t>
      </w:r>
      <w:proofErr w:type="spellEnd"/>
      <w:r>
        <w:rPr>
          <w:lang w:eastAsia="ja-JP"/>
        </w:rPr>
        <w:t xml:space="preserve"> </w:t>
      </w:r>
      <w:r w:rsidR="0019193D">
        <w:rPr>
          <w:lang w:eastAsia="ja-JP"/>
        </w:rPr>
        <w:t xml:space="preserve">PUSCH </w:t>
      </w:r>
      <w:r>
        <w:rPr>
          <w:lang w:eastAsia="ja-JP"/>
        </w:rPr>
        <w:t>is transmitted</w:t>
      </w:r>
      <w:r w:rsidR="0019193D">
        <w:rPr>
          <w:lang w:eastAsia="ja-JP"/>
        </w:rPr>
        <w:t xml:space="preserve"> </w:t>
      </w:r>
      <w:r>
        <w:rPr>
          <w:lang w:eastAsia="ja-JP"/>
        </w:rPr>
        <w:t>with</w:t>
      </w:r>
      <w:r w:rsidR="0019193D">
        <w:rPr>
          <w:lang w:eastAsia="ja-JP"/>
        </w:rPr>
        <w:t>out network indicated</w:t>
      </w:r>
      <w:r>
        <w:rPr>
          <w:lang w:eastAsia="ja-JP"/>
        </w:rPr>
        <w:t xml:space="preserve"> timing advance</w:t>
      </w:r>
      <w:r w:rsidR="0019193D">
        <w:rPr>
          <w:lang w:eastAsia="ja-JP"/>
        </w:rPr>
        <w:t xml:space="preserve">, the use of </w:t>
      </w:r>
      <w:r w:rsidR="004B4DF8">
        <w:rPr>
          <w:lang w:eastAsia="ja-JP"/>
        </w:rPr>
        <w:t>two</w:t>
      </w:r>
      <w:r w:rsidR="0019193D">
        <w:rPr>
          <w:lang w:eastAsia="ja-JP"/>
        </w:rPr>
        <w:t xml:space="preserve">-step random access procedure is </w:t>
      </w:r>
      <w:r w:rsidR="00332FCD">
        <w:rPr>
          <w:rFonts w:eastAsiaTheme="minorEastAsia" w:hint="eastAsia"/>
          <w:lang w:eastAsia="zh-CN"/>
        </w:rPr>
        <w:t>restricted</w:t>
      </w:r>
      <w:r w:rsidR="0019193D">
        <w:rPr>
          <w:lang w:eastAsia="ja-JP"/>
        </w:rPr>
        <w:t xml:space="preserve"> to small cells, where </w:t>
      </w:r>
      <w:r w:rsidR="00332FCD">
        <w:rPr>
          <w:rFonts w:eastAsiaTheme="minorEastAsia" w:hint="eastAsia"/>
          <w:lang w:eastAsia="zh-CN"/>
        </w:rPr>
        <w:t>a</w:t>
      </w:r>
      <w:r w:rsidR="0019193D">
        <w:rPr>
          <w:lang w:eastAsia="ja-JP"/>
        </w:rPr>
        <w:t xml:space="preserve"> lack of </w:t>
      </w:r>
      <w:r w:rsidR="004B4DF8">
        <w:rPr>
          <w:lang w:eastAsia="ja-JP"/>
        </w:rPr>
        <w:t>timing alignment</w:t>
      </w:r>
      <w:r w:rsidR="0019193D">
        <w:rPr>
          <w:lang w:eastAsia="ja-JP"/>
        </w:rPr>
        <w:t xml:space="preserve"> would </w:t>
      </w:r>
      <w:r w:rsidR="00332FCD">
        <w:rPr>
          <w:rFonts w:eastAsiaTheme="minorEastAsia" w:hint="eastAsia"/>
          <w:lang w:eastAsia="zh-CN"/>
        </w:rPr>
        <w:t xml:space="preserve">not </w:t>
      </w:r>
      <w:r w:rsidR="0019193D">
        <w:rPr>
          <w:lang w:eastAsia="ja-JP"/>
        </w:rPr>
        <w:t>cause serious inter-symbol interference.</w:t>
      </w:r>
      <w:r>
        <w:rPr>
          <w:lang w:eastAsia="ja-JP"/>
        </w:rPr>
        <w:t xml:space="preserve"> </w:t>
      </w:r>
      <w:r w:rsidR="00F31689" w:rsidRPr="00C269EC">
        <w:rPr>
          <w:rFonts w:eastAsiaTheme="minorEastAsia"/>
          <w:lang w:eastAsia="zh-CN"/>
        </w:rPr>
        <w:t>Moreover,</w:t>
      </w:r>
      <w:r w:rsidRPr="00C269EC">
        <w:rPr>
          <w:lang w:eastAsia="ja-JP"/>
        </w:rPr>
        <w:t xml:space="preserve"> </w:t>
      </w:r>
      <w:proofErr w:type="spellStart"/>
      <w:r w:rsidRPr="00C269EC">
        <w:rPr>
          <w:lang w:eastAsia="ja-JP"/>
        </w:rPr>
        <w:t>MsgA</w:t>
      </w:r>
      <w:proofErr w:type="spellEnd"/>
      <w:r w:rsidRPr="00C269EC">
        <w:rPr>
          <w:lang w:eastAsia="ja-JP"/>
        </w:rPr>
        <w:t xml:space="preserve"> PUSCH overhead is large</w:t>
      </w:r>
      <w:r>
        <w:rPr>
          <w:lang w:eastAsia="ja-JP"/>
        </w:rPr>
        <w:t xml:space="preserve">. </w:t>
      </w:r>
      <w:r w:rsidR="00F31689">
        <w:rPr>
          <w:rFonts w:eastAsiaTheme="minorEastAsia" w:hint="eastAsia"/>
          <w:lang w:eastAsia="zh-CN"/>
        </w:rPr>
        <w:t xml:space="preserve">All these make </w:t>
      </w:r>
      <w:bookmarkStart w:id="41" w:name="OLE_LINK91"/>
      <w:r w:rsidR="00F31689">
        <w:rPr>
          <w:rFonts w:eastAsiaTheme="minorEastAsia" w:hint="eastAsia"/>
          <w:lang w:eastAsia="zh-CN"/>
        </w:rPr>
        <w:t>d</w:t>
      </w:r>
      <w:r w:rsidRPr="00D07402">
        <w:rPr>
          <w:lang w:eastAsia="ja-JP"/>
        </w:rPr>
        <w:t>eployment</w:t>
      </w:r>
      <w:r>
        <w:rPr>
          <w:lang w:eastAsia="ja-JP"/>
        </w:rPr>
        <w:t xml:space="preserve"> </w:t>
      </w:r>
      <w:bookmarkEnd w:id="41"/>
      <w:r>
        <w:rPr>
          <w:lang w:eastAsia="ja-JP"/>
        </w:rPr>
        <w:t xml:space="preserve">of the two-step random access procedure unlikely. Therefore, we propose that </w:t>
      </w:r>
      <w:r w:rsidRPr="0035644E">
        <w:rPr>
          <w:lang w:eastAsia="ja-JP"/>
        </w:rPr>
        <w:t>four-step random access is supported as baseline</w:t>
      </w:r>
      <w:r w:rsidR="00332FCD">
        <w:rPr>
          <w:rFonts w:eastAsiaTheme="minorEastAsia" w:hint="eastAsia"/>
          <w:lang w:eastAsia="zh-CN"/>
        </w:rPr>
        <w:t xml:space="preserve"> for 6G</w:t>
      </w:r>
      <w:r w:rsidRPr="0035644E">
        <w:rPr>
          <w:lang w:eastAsia="ja-JP"/>
        </w:rPr>
        <w:t>.</w:t>
      </w:r>
    </w:p>
    <w:p w14:paraId="1E89A7E1" w14:textId="68C97E70" w:rsidR="00447DF7" w:rsidRDefault="00447DF7" w:rsidP="00D50A88">
      <w:pPr>
        <w:pStyle w:val="Observation"/>
      </w:pPr>
      <w:bookmarkStart w:id="42" w:name="_Toc220704399"/>
      <w:r>
        <w:t xml:space="preserve">In NR, </w:t>
      </w:r>
      <w:r w:rsidR="00F31689">
        <w:rPr>
          <w:rFonts w:hint="eastAsia"/>
        </w:rPr>
        <w:t>d</w:t>
      </w:r>
      <w:r w:rsidR="00F31689" w:rsidRPr="00D07402">
        <w:rPr>
          <w:lang w:eastAsia="ja-JP"/>
        </w:rPr>
        <w:t>eployment</w:t>
      </w:r>
      <w:r w:rsidR="00F31689">
        <w:rPr>
          <w:lang w:eastAsia="ja-JP"/>
        </w:rPr>
        <w:t xml:space="preserve"> </w:t>
      </w:r>
      <w:r w:rsidR="00F31689">
        <w:rPr>
          <w:rFonts w:hint="eastAsia"/>
        </w:rPr>
        <w:t xml:space="preserve">of </w:t>
      </w:r>
      <w:r>
        <w:rPr>
          <w:lang w:eastAsia="ja-JP"/>
        </w:rPr>
        <w:t xml:space="preserve">two-step random access procedure </w:t>
      </w:r>
      <w:r w:rsidR="00F31689">
        <w:rPr>
          <w:rFonts w:hint="eastAsia"/>
        </w:rPr>
        <w:t>is unlikely</w:t>
      </w:r>
      <w:r w:rsidR="005039E4">
        <w:t xml:space="preserve">, due to reasons of no obvious latency reduction, deployment restriction of small cells, and large </w:t>
      </w:r>
      <w:proofErr w:type="spellStart"/>
      <w:r w:rsidR="005039E4">
        <w:t>MsgA</w:t>
      </w:r>
      <w:proofErr w:type="spellEnd"/>
      <w:r w:rsidR="005039E4">
        <w:t xml:space="preserve"> PUSCH overhead</w:t>
      </w:r>
      <w:r w:rsidR="00F31689">
        <w:rPr>
          <w:rFonts w:hint="eastAsia"/>
        </w:rPr>
        <w:t>.</w:t>
      </w:r>
      <w:bookmarkEnd w:id="42"/>
    </w:p>
    <w:p w14:paraId="0079CB4C" w14:textId="26025076" w:rsidR="0019193D" w:rsidRDefault="00680DCB" w:rsidP="0019193D">
      <w:pPr>
        <w:pStyle w:val="Proposal"/>
      </w:pPr>
      <w:bookmarkStart w:id="43" w:name="_Toc213427070"/>
      <w:bookmarkStart w:id="44" w:name="_Toc213053641"/>
      <w:bookmarkStart w:id="45" w:name="_Toc220704414"/>
      <w:r>
        <w:t xml:space="preserve">For </w:t>
      </w:r>
      <w:r w:rsidRPr="0019193D">
        <w:t>6G</w:t>
      </w:r>
      <w:r>
        <w:t xml:space="preserve"> random access</w:t>
      </w:r>
      <w:bookmarkEnd w:id="43"/>
      <w:r w:rsidR="0019193D">
        <w:t>, f</w:t>
      </w:r>
      <w:r w:rsidR="0019193D" w:rsidRPr="0019193D">
        <w:t>our-step random access is supported as baseline</w:t>
      </w:r>
      <w:r w:rsidR="00447DF7">
        <w:rPr>
          <w:rFonts w:hint="eastAsia"/>
          <w:lang w:eastAsia="zh-CN"/>
        </w:rPr>
        <w:t>.</w:t>
      </w:r>
      <w:bookmarkEnd w:id="45"/>
    </w:p>
    <w:p w14:paraId="54DEF0D0" w14:textId="18BA0172" w:rsidR="00C671F0" w:rsidRDefault="00C671F0" w:rsidP="00C671F0">
      <w:pPr>
        <w:jc w:val="both"/>
        <w:rPr>
          <w:rFonts w:eastAsiaTheme="minorEastAsia"/>
          <w:lang w:eastAsia="zh-CN"/>
        </w:rPr>
      </w:pPr>
      <w:proofErr w:type="spellStart"/>
      <w:r>
        <w:rPr>
          <w:lang w:eastAsia="ja-JP"/>
        </w:rPr>
        <w:t>Zadoff</w:t>
      </w:r>
      <w:proofErr w:type="spellEnd"/>
      <w:r>
        <w:rPr>
          <w:lang w:eastAsia="ja-JP"/>
        </w:rPr>
        <w:t>-Chu (ZC) sequences are used for PRACH preambles in 5G NR and LTE because</w:t>
      </w:r>
      <w:r w:rsidRPr="00C269EC">
        <w:rPr>
          <w:lang w:eastAsia="ja-JP"/>
        </w:rPr>
        <w:t xml:space="preserve"> </w:t>
      </w:r>
      <w:r w:rsidR="00007684">
        <w:rPr>
          <w:rFonts w:eastAsiaTheme="minorEastAsia" w:hint="eastAsia"/>
          <w:lang w:eastAsia="zh-CN"/>
        </w:rPr>
        <w:t>the</w:t>
      </w:r>
      <w:r w:rsidR="00007684" w:rsidRPr="00503A01">
        <w:t xml:space="preserve"> </w:t>
      </w:r>
      <w:r w:rsidR="00007684">
        <w:rPr>
          <w:rFonts w:eastAsiaTheme="minorEastAsia" w:hint="eastAsia"/>
          <w:lang w:eastAsia="zh-CN"/>
        </w:rPr>
        <w:t>s</w:t>
      </w:r>
      <w:r w:rsidR="00007684" w:rsidRPr="00503A01">
        <w:t xml:space="preserve">equences generated with different roots </w:t>
      </w:r>
      <w:r w:rsidR="00007684">
        <w:t xml:space="preserve">have </w:t>
      </w:r>
      <w:r w:rsidR="00007684" w:rsidRPr="005039E4">
        <w:t xml:space="preserve">low </w:t>
      </w:r>
      <w:r w:rsidR="00007684" w:rsidRPr="00393DA5">
        <w:rPr>
          <w:rStyle w:val="IvDbodytextChar"/>
        </w:rPr>
        <w:t>cross-correlation</w:t>
      </w:r>
      <w:r w:rsidR="00007684">
        <w:rPr>
          <w:rStyle w:val="IvDbodytextChar"/>
          <w:rFonts w:eastAsiaTheme="minorEastAsia" w:hint="eastAsia"/>
          <w:lang w:eastAsia="zh-CN"/>
        </w:rPr>
        <w:t xml:space="preserve">, and </w:t>
      </w:r>
      <w:r w:rsidR="00007684">
        <w:rPr>
          <w:rFonts w:eastAsiaTheme="minorEastAsia" w:hint="eastAsia"/>
          <w:lang w:eastAsia="zh-CN"/>
        </w:rPr>
        <w:t xml:space="preserve">preambles </w:t>
      </w:r>
      <w:r w:rsidR="00007684">
        <w:rPr>
          <w:rFonts w:eastAsiaTheme="minorEastAsia"/>
          <w:lang w:eastAsia="zh-CN"/>
        </w:rPr>
        <w:t xml:space="preserve">with the </w:t>
      </w:r>
      <w:r w:rsidR="00007684" w:rsidRPr="00503A01">
        <w:t xml:space="preserve">same root </w:t>
      </w:r>
      <w:r w:rsidR="00007684">
        <w:rPr>
          <w:rFonts w:eastAsiaTheme="minorEastAsia" w:hint="eastAsia"/>
          <w:lang w:eastAsia="zh-CN"/>
        </w:rPr>
        <w:t>sequence</w:t>
      </w:r>
      <w:r w:rsidR="00007684" w:rsidRPr="00503A01">
        <w:t xml:space="preserve"> </w:t>
      </w:r>
      <w:r w:rsidR="00007684">
        <w:rPr>
          <w:rFonts w:eastAsiaTheme="minorEastAsia" w:hint="eastAsia"/>
          <w:lang w:eastAsia="zh-CN"/>
        </w:rPr>
        <w:t>and</w:t>
      </w:r>
      <w:r w:rsidR="00007684" w:rsidRPr="00503A01">
        <w:t xml:space="preserve"> </w:t>
      </w:r>
      <w:r w:rsidR="00007684">
        <w:rPr>
          <w:lang w:eastAsia="zh-CN"/>
        </w:rPr>
        <w:t xml:space="preserve">different </w:t>
      </w:r>
      <w:r w:rsidR="00007684" w:rsidRPr="00503A01">
        <w:t>cyclic shifts</w:t>
      </w:r>
      <w:r w:rsidR="00007684">
        <w:rPr>
          <w:lang w:eastAsia="zh-CN"/>
        </w:rPr>
        <w:t xml:space="preserve"> </w:t>
      </w:r>
      <w:r w:rsidR="00007684">
        <w:rPr>
          <w:rFonts w:eastAsiaTheme="minorEastAsia" w:hint="eastAsia"/>
          <w:lang w:eastAsia="zh-CN"/>
        </w:rPr>
        <w:t>are</w:t>
      </w:r>
      <w:r w:rsidR="00007684" w:rsidRPr="00503A01">
        <w:t xml:space="preserve"> orthogonal to each other due to the perfect cyclic </w:t>
      </w:r>
      <w:r w:rsidR="00007684" w:rsidRPr="001C39D1">
        <w:rPr>
          <w:rFonts w:eastAsiaTheme="minorEastAsia"/>
          <w:lang w:eastAsia="zh-CN"/>
        </w:rPr>
        <w:t>autocorrelation properties.</w:t>
      </w:r>
      <w:r w:rsidRPr="00C269EC">
        <w:rPr>
          <w:lang w:eastAsia="ja-JP"/>
        </w:rPr>
        <w:t xml:space="preserve"> We propose </w:t>
      </w:r>
      <w:r w:rsidR="004B4DF8" w:rsidRPr="00C269EC">
        <w:rPr>
          <w:lang w:eastAsia="ja-JP"/>
        </w:rPr>
        <w:t>that</w:t>
      </w:r>
      <w:r w:rsidRPr="00C269EC">
        <w:rPr>
          <w:lang w:eastAsia="ja-JP"/>
        </w:rPr>
        <w:t xml:space="preserve"> </w:t>
      </w:r>
      <w:bookmarkStart w:id="46" w:name="OLE_LINK15"/>
      <w:proofErr w:type="spellStart"/>
      <w:r w:rsidRPr="00C269EC">
        <w:rPr>
          <w:lang w:eastAsia="ja-JP"/>
        </w:rPr>
        <w:t>Zadoff</w:t>
      </w:r>
      <w:proofErr w:type="spellEnd"/>
      <w:r w:rsidRPr="00C269EC">
        <w:rPr>
          <w:lang w:eastAsia="ja-JP"/>
        </w:rPr>
        <w:t>-Chu sequences are reused for 6G PRACH preamble</w:t>
      </w:r>
      <w:bookmarkEnd w:id="46"/>
      <w:r>
        <w:rPr>
          <w:rFonts w:eastAsiaTheme="minorEastAsia" w:hint="eastAsia"/>
          <w:lang w:eastAsia="zh-CN"/>
        </w:rPr>
        <w:t>.</w:t>
      </w:r>
    </w:p>
    <w:p w14:paraId="1E27068B" w14:textId="36BB4763" w:rsidR="00C671F0" w:rsidRDefault="00C671F0" w:rsidP="00C671F0">
      <w:pPr>
        <w:pStyle w:val="Proposal"/>
      </w:pPr>
      <w:bookmarkStart w:id="47" w:name="_Toc220704415"/>
      <w:proofErr w:type="spellStart"/>
      <w:r>
        <w:rPr>
          <w:rFonts w:hint="eastAsia"/>
          <w:lang w:eastAsia="zh-CN"/>
        </w:rPr>
        <w:lastRenderedPageBreak/>
        <w:t>Zadoff</w:t>
      </w:r>
      <w:proofErr w:type="spellEnd"/>
      <w:r>
        <w:rPr>
          <w:rFonts w:hint="eastAsia"/>
          <w:lang w:eastAsia="zh-CN"/>
        </w:rPr>
        <w:t>-Chu sequences are reused for 6G PRACH preamble.</w:t>
      </w:r>
      <w:bookmarkEnd w:id="47"/>
    </w:p>
    <w:bookmarkEnd w:id="44"/>
    <w:p w14:paraId="2A5399AE" w14:textId="32D6201F" w:rsidR="00BD7783" w:rsidRDefault="00BD7783" w:rsidP="00BD7783">
      <w:pPr>
        <w:jc w:val="both"/>
      </w:pPr>
      <w:r>
        <w:t xml:space="preserve">In each RACH occasion (RO), NR supports up to 64 preambles. </w:t>
      </w:r>
      <w:r w:rsidR="00871B0D">
        <w:t>There can be four ROs frequency multiplexed in the same time resource, and ROs can occur every subframe. Hence, NR provides ample opportunities to configure many RACH resources to avoid PRACH preamble collisions.</w:t>
      </w:r>
    </w:p>
    <w:p w14:paraId="4D01D757" w14:textId="67DFC74E" w:rsidR="00871B0D" w:rsidRPr="00C269EC" w:rsidRDefault="00871B0D" w:rsidP="00BD7783">
      <w:pPr>
        <w:jc w:val="both"/>
        <w:rPr>
          <w:rFonts w:eastAsiaTheme="minorEastAsia"/>
          <w:lang w:eastAsia="zh-CN"/>
        </w:rPr>
      </w:pPr>
      <w:r>
        <w:t>In practice, there is no need to configure the maximum number of preambles.</w:t>
      </w:r>
      <w:r w:rsidR="00051898">
        <w:t xml:space="preserve"> </w:t>
      </w:r>
      <w:r w:rsidR="008030DF">
        <w:t>In a typical configuration, 16 preambles are configured in one RO, one RO is frequency multiplexed, and there are four ROs in each frame. With such configuration, PRACH collisions are very rare</w:t>
      </w:r>
      <w:r w:rsidR="00B113FA">
        <w:rPr>
          <w:rFonts w:eastAsiaTheme="minorEastAsia" w:hint="eastAsia"/>
          <w:lang w:eastAsia="zh-CN"/>
        </w:rPr>
        <w:t>.</w:t>
      </w:r>
    </w:p>
    <w:p w14:paraId="182139E5" w14:textId="033BB63D" w:rsidR="008030DF" w:rsidRDefault="008030DF" w:rsidP="008030DF">
      <w:pPr>
        <w:pStyle w:val="Observation"/>
      </w:pPr>
      <w:bookmarkStart w:id="48" w:name="_Toc220704400"/>
      <w:r>
        <w:t>In practical NR deployments, PRACH collisions are extremely rare, even when only few ROs are configured.</w:t>
      </w:r>
      <w:bookmarkEnd w:id="48"/>
    </w:p>
    <w:p w14:paraId="0CEAA93B" w14:textId="7D7BA207" w:rsidR="008030DF" w:rsidRDefault="008030DF" w:rsidP="00BD7783">
      <w:pPr>
        <w:jc w:val="both"/>
      </w:pPr>
      <w:r>
        <w:t xml:space="preserve">On the other hand, to reduce network energy consumption, it is likely that </w:t>
      </w:r>
      <w:r w:rsidR="00421963">
        <w:t>RACH occasions would be allocated much sparser in time</w:t>
      </w:r>
      <w:r w:rsidR="009B6317">
        <w:rPr>
          <w:rFonts w:ascii="Microsoft YaHei" w:eastAsia="Microsoft YaHei" w:hAnsi="Microsoft YaHei" w:cs="Microsoft YaHei"/>
          <w:lang w:eastAsia="zh-CN"/>
        </w:rPr>
        <w:t>.</w:t>
      </w:r>
      <w:r w:rsidR="00421963">
        <w:t xml:space="preserve"> </w:t>
      </w:r>
      <w:bookmarkStart w:id="49" w:name="OLE_LINK4"/>
      <w:r w:rsidR="009B6317">
        <w:t>R</w:t>
      </w:r>
      <w:r w:rsidR="00421963">
        <w:t xml:space="preserve">ather than every 10ms, RACH occasions may occur only once every 160ms. </w:t>
      </w:r>
      <w:bookmarkEnd w:id="49"/>
      <w:r w:rsidR="00421963">
        <w:t>This would increase the load per RO</w:t>
      </w:r>
      <w:r w:rsidR="009B6317">
        <w:t>.</w:t>
      </w:r>
    </w:p>
    <w:p w14:paraId="5C35C58F" w14:textId="41EB3097" w:rsidR="00421963" w:rsidRDefault="00421963" w:rsidP="00C269EC">
      <w:pPr>
        <w:pStyle w:val="Observation"/>
      </w:pPr>
      <w:bookmarkStart w:id="50" w:name="_Toc220704401"/>
      <w:r>
        <w:t>To reduce network energy consumption, the RACH occasions may be allocated more sparsely, perhaps once every 160ms.</w:t>
      </w:r>
      <w:bookmarkEnd w:id="50"/>
    </w:p>
    <w:p w14:paraId="4F277E9F" w14:textId="2B6E62BA" w:rsidR="000D4F5A" w:rsidRPr="000D4F5A" w:rsidRDefault="00F311E1" w:rsidP="0006486D">
      <w:pPr>
        <w:pStyle w:val="Heading2"/>
        <w:numPr>
          <w:ilvl w:val="1"/>
          <w:numId w:val="14"/>
        </w:numPr>
        <w:rPr>
          <w:lang w:val="en-US"/>
        </w:rPr>
      </w:pPr>
      <w:r w:rsidRPr="00F311E1">
        <w:rPr>
          <w:lang w:val="en-US"/>
        </w:rPr>
        <w:t>PRACH preamble false alarm</w:t>
      </w:r>
    </w:p>
    <w:p w14:paraId="5B9F34EF" w14:textId="77777777" w:rsidR="00CB18BE" w:rsidRPr="00CB18BE" w:rsidRDefault="00CB18BE" w:rsidP="00CB18BE">
      <w:pPr>
        <w:jc w:val="both"/>
        <w:rPr>
          <w:rFonts w:eastAsiaTheme="minorEastAsia"/>
          <w:lang w:val="x-none" w:eastAsia="zh-CN"/>
        </w:rPr>
      </w:pPr>
      <w:r w:rsidRPr="00CB18BE">
        <w:rPr>
          <w:rFonts w:eastAsiaTheme="minorEastAsia"/>
          <w:lang w:val="x-none" w:eastAsia="zh-CN"/>
        </w:rPr>
        <w:t xml:space="preserve">In NR, both long preamble formats and short preamble formats are supported. Long PRACH preamble formats with length L=839 are used with very small subcarrier spacings, 1.25 kHz and 5 kHz, leading to long symbol duration. The minimum PRACH duration of long preamble formats is about 1 </w:t>
      </w:r>
      <w:proofErr w:type="spellStart"/>
      <w:r w:rsidRPr="00CB18BE">
        <w:rPr>
          <w:rFonts w:eastAsiaTheme="minorEastAsia"/>
          <w:lang w:val="x-none" w:eastAsia="zh-CN"/>
        </w:rPr>
        <w:t>ms.</w:t>
      </w:r>
      <w:proofErr w:type="spellEnd"/>
      <w:r w:rsidRPr="00CB18BE">
        <w:rPr>
          <w:rFonts w:eastAsiaTheme="minorEastAsia"/>
          <w:lang w:val="x-none" w:eastAsia="zh-CN"/>
        </w:rPr>
        <w:t xml:space="preserve"> It requires two consecutive UL slots with 30 kHz subcarrier spacing and limits the wide usage of long PRACH preamble formats for typical TDD configurations in midband. However, short PRACH preamble formats with length L=139 use the same subcarrier spacings as PUSCH and are widely used because the PRACH duration can fit within a 30 kHz slot. </w:t>
      </w:r>
    </w:p>
    <w:p w14:paraId="73CEAFF5" w14:textId="22B3ED42" w:rsidR="003A0F2B" w:rsidRDefault="00CB18BE" w:rsidP="00CB18BE">
      <w:pPr>
        <w:jc w:val="both"/>
        <w:rPr>
          <w:rFonts w:eastAsiaTheme="minorEastAsia"/>
          <w:lang w:eastAsia="zh-CN"/>
        </w:rPr>
      </w:pPr>
      <w:r w:rsidRPr="00CB18BE">
        <w:rPr>
          <w:rFonts w:eastAsiaTheme="minorEastAsia"/>
          <w:lang w:val="x-none" w:eastAsia="zh-CN"/>
        </w:rPr>
        <w:t xml:space="preserve">Since the number of root sequences for length L equals L-1, short sequence length has fewer root sequences than long sequence length. There are a maximum of 138 different length-139 root sequences. With up to 64 preambles per cell, this requires very tight reuse of root sequences across neighboring cells. Cyclic shift spacing should at least be larger than the maximum round-trip time in a cell to avoid aliasing PRACH transmissions from UEs in the cell. Today, we notice that false alarms occur when the same root sequence is used in </w:t>
      </w:r>
      <w:proofErr w:type="spellStart"/>
      <w:r w:rsidRPr="00CB18BE">
        <w:rPr>
          <w:rFonts w:eastAsiaTheme="minorEastAsia"/>
          <w:lang w:val="x-none" w:eastAsia="zh-CN"/>
        </w:rPr>
        <w:t>neighbouring</w:t>
      </w:r>
      <w:proofErr w:type="spellEnd"/>
      <w:r w:rsidRPr="00CB18BE">
        <w:rPr>
          <w:rFonts w:eastAsiaTheme="minorEastAsia"/>
          <w:lang w:val="x-none" w:eastAsia="zh-CN"/>
        </w:rPr>
        <w:t xml:space="preserve"> cells, and one base station sometimes detects a PRACH preamble transmitted in another cell that uses the same root sequence. In this case, an even larger cyclic shift spacing is needed to avoid the inter-cell interference. </w:t>
      </w:r>
      <w:r w:rsidR="00145C22">
        <w:rPr>
          <w:rFonts w:eastAsiaTheme="minorEastAsia"/>
          <w:lang w:val="x-none" w:eastAsia="zh-CN"/>
        </w:rPr>
        <w:t>This,</w:t>
      </w:r>
      <w:r w:rsidRPr="00CB18BE">
        <w:rPr>
          <w:rFonts w:eastAsiaTheme="minorEastAsia"/>
          <w:lang w:val="x-none" w:eastAsia="zh-CN"/>
        </w:rPr>
        <w:t xml:space="preserve"> however, reduces the number of available preambles for a root sequence, with a larger negative impact on short preamble formats than long preamble formats.</w:t>
      </w:r>
    </w:p>
    <w:p w14:paraId="71452DBC" w14:textId="3776673B" w:rsidR="003A0F2B" w:rsidRDefault="00247584" w:rsidP="00D50A88">
      <w:pPr>
        <w:pStyle w:val="Observation"/>
      </w:pPr>
      <w:bookmarkStart w:id="51" w:name="OLE_LINK74"/>
      <w:bookmarkStart w:id="52" w:name="_Toc220704402"/>
      <w:r>
        <w:t xml:space="preserve">In NR, </w:t>
      </w:r>
      <w:r w:rsidR="003A0F2B">
        <w:rPr>
          <w:rFonts w:hint="eastAsia"/>
        </w:rPr>
        <w:t xml:space="preserve">the </w:t>
      </w:r>
      <w:r w:rsidR="003A0F2B">
        <w:rPr>
          <w:rFonts w:hint="eastAsia"/>
          <w:lang w:eastAsia="en-US"/>
        </w:rPr>
        <w:t>minimum</w:t>
      </w:r>
      <w:r w:rsidR="003A0F2B">
        <w:rPr>
          <w:rFonts w:hint="eastAsia"/>
        </w:rPr>
        <w:t xml:space="preserve"> </w:t>
      </w:r>
      <w:r w:rsidR="00DF6830">
        <w:rPr>
          <w:rFonts w:hint="eastAsia"/>
        </w:rPr>
        <w:t>PRACH duration</w:t>
      </w:r>
      <w:r w:rsidR="003A0F2B">
        <w:rPr>
          <w:rFonts w:hint="eastAsia"/>
        </w:rPr>
        <w:t xml:space="preserve"> of </w:t>
      </w:r>
      <w:r w:rsidR="003A0F2B" w:rsidRPr="00503A01">
        <w:t xml:space="preserve">long </w:t>
      </w:r>
      <w:r w:rsidR="003A0F2B">
        <w:t>preamble</w:t>
      </w:r>
      <w:r w:rsidR="003A0F2B" w:rsidRPr="00503A01">
        <w:t xml:space="preserve"> </w:t>
      </w:r>
      <w:r w:rsidR="003A0F2B">
        <w:t>formats</w:t>
      </w:r>
      <w:r w:rsidR="003A0F2B">
        <w:rPr>
          <w:rFonts w:hint="eastAsia"/>
        </w:rPr>
        <w:t xml:space="preserve"> </w:t>
      </w:r>
      <w:r w:rsidR="001136C2">
        <w:rPr>
          <w:rFonts w:hint="eastAsia"/>
        </w:rPr>
        <w:t xml:space="preserve">(L=839) </w:t>
      </w:r>
      <w:r w:rsidR="003A0F2B">
        <w:rPr>
          <w:rFonts w:hint="eastAsia"/>
        </w:rPr>
        <w:t>is about 1</w:t>
      </w:r>
      <w:r w:rsidR="00676DAE">
        <w:t> </w:t>
      </w:r>
      <w:proofErr w:type="spellStart"/>
      <w:r w:rsidR="003A0F2B">
        <w:rPr>
          <w:rFonts w:hint="eastAsia"/>
        </w:rPr>
        <w:t>ms</w:t>
      </w:r>
      <w:proofErr w:type="spellEnd"/>
      <w:r w:rsidR="003A0F2B">
        <w:rPr>
          <w:rFonts w:hint="eastAsia"/>
        </w:rPr>
        <w:t xml:space="preserve">. </w:t>
      </w:r>
      <w:r w:rsidR="003A0F2B" w:rsidRPr="00503A01">
        <w:rPr>
          <w:rFonts w:hint="eastAsia"/>
        </w:rPr>
        <w:t xml:space="preserve">This </w:t>
      </w:r>
      <w:r w:rsidR="003A0F2B">
        <w:rPr>
          <w:rFonts w:hint="eastAsia"/>
        </w:rPr>
        <w:t xml:space="preserve">requires two consecutive UL slots with 30kHz subcarrier spacing and </w:t>
      </w:r>
      <w:r w:rsidR="003A0F2B" w:rsidRPr="00503A01">
        <w:rPr>
          <w:rFonts w:hint="eastAsia"/>
        </w:rPr>
        <w:t xml:space="preserve">limits the wide usage of long PRACH </w:t>
      </w:r>
      <w:r w:rsidR="003A0F2B">
        <w:t>preamble</w:t>
      </w:r>
      <w:r w:rsidR="003A0F2B" w:rsidRPr="00503A01">
        <w:t xml:space="preserve"> </w:t>
      </w:r>
      <w:r w:rsidR="003A0F2B">
        <w:t>formats</w:t>
      </w:r>
      <w:r w:rsidR="003A0F2B">
        <w:rPr>
          <w:rFonts w:hint="eastAsia"/>
        </w:rPr>
        <w:t xml:space="preserve"> in midband</w:t>
      </w:r>
      <w:r w:rsidR="003A0F2B" w:rsidRPr="00503A01">
        <w:rPr>
          <w:rFonts w:hint="eastAsia"/>
        </w:rPr>
        <w:t>.</w:t>
      </w:r>
      <w:bookmarkEnd w:id="52"/>
    </w:p>
    <w:p w14:paraId="417898DD" w14:textId="54161089" w:rsidR="00CB18BE" w:rsidRDefault="00CB18BE" w:rsidP="00CB18BE">
      <w:pPr>
        <w:pStyle w:val="Observation"/>
      </w:pPr>
      <w:bookmarkStart w:id="53" w:name="_Toc220704403"/>
      <w:bookmarkEnd w:id="51"/>
      <w:r>
        <w:t>With only 138 root sequences for short preamble formats, r</w:t>
      </w:r>
      <w:r>
        <w:rPr>
          <w:rFonts w:hint="eastAsia"/>
        </w:rPr>
        <w:t>oot sequences</w:t>
      </w:r>
      <w:r>
        <w:t xml:space="preserve"> are reused across </w:t>
      </w:r>
      <w:proofErr w:type="spellStart"/>
      <w:r>
        <w:t>neighboring</w:t>
      </w:r>
      <w:proofErr w:type="spellEnd"/>
      <w:r>
        <w:t xml:space="preserve"> cells, causing</w:t>
      </w:r>
      <w:r>
        <w:rPr>
          <w:rFonts w:hint="eastAsia"/>
        </w:rPr>
        <w:t xml:space="preserve"> </w:t>
      </w:r>
      <w:r>
        <w:t>false alarms in neighbouring cells.</w:t>
      </w:r>
      <w:r w:rsidRPr="00DF2384">
        <w:rPr>
          <w:rFonts w:eastAsiaTheme="minorHAnsi"/>
          <w:lang w:eastAsia="en-US"/>
        </w:rPr>
        <w:t xml:space="preserve"> </w:t>
      </w:r>
      <w:r>
        <w:rPr>
          <w:rFonts w:eastAsiaTheme="minorHAnsi"/>
          <w:lang w:eastAsia="en-US"/>
        </w:rPr>
        <w:t>A</w:t>
      </w:r>
      <w:r w:rsidRPr="001C39D1">
        <w:rPr>
          <w:rFonts w:eastAsiaTheme="minorHAnsi"/>
          <w:lang w:eastAsia="en-US"/>
        </w:rPr>
        <w:t xml:space="preserve"> </w:t>
      </w:r>
      <w:r>
        <w:t>larger cyclic shift spacing is needed to avoid the inter-cell interference</w:t>
      </w:r>
      <w:r w:rsidRPr="0008797E">
        <w:t xml:space="preserve">. </w:t>
      </w:r>
      <w:r w:rsidR="00A256F2">
        <w:t>This</w:t>
      </w:r>
      <w:r w:rsidRPr="0008797E">
        <w:t xml:space="preserve">, however, </w:t>
      </w:r>
      <w:r>
        <w:t>reduces the number of available preambles for a root sequence.</w:t>
      </w:r>
      <w:bookmarkEnd w:id="53"/>
    </w:p>
    <w:p w14:paraId="72171A52" w14:textId="183AEE78" w:rsidR="00FA0FA9" w:rsidRDefault="00EF6E6F" w:rsidP="0055230B">
      <w:pPr>
        <w:jc w:val="both"/>
        <w:rPr>
          <w:rFonts w:eastAsiaTheme="minorEastAsia"/>
          <w:lang w:eastAsia="zh-CN"/>
        </w:rPr>
      </w:pPr>
      <w:r>
        <w:rPr>
          <w:rFonts w:eastAsiaTheme="minorEastAsia" w:hint="eastAsia"/>
          <w:lang w:eastAsia="zh-CN"/>
        </w:rPr>
        <w:t>Recall that</w:t>
      </w:r>
      <w:r w:rsidR="00FA0FA9">
        <w:rPr>
          <w:rFonts w:eastAsiaTheme="minorEastAsia"/>
          <w:lang w:eastAsia="zh-CN"/>
        </w:rPr>
        <w:t xml:space="preserve"> </w:t>
      </w:r>
      <w:r>
        <w:rPr>
          <w:rFonts w:eastAsiaTheme="minorEastAsia" w:hint="eastAsia"/>
          <w:lang w:eastAsia="zh-CN"/>
        </w:rPr>
        <w:t>l</w:t>
      </w:r>
      <w:r w:rsidR="00FA0FA9">
        <w:t xml:space="preserve">ong preamble formats with length 839 inherently have more root sequences </w:t>
      </w:r>
      <w:r>
        <w:rPr>
          <w:rFonts w:eastAsiaTheme="minorEastAsia" w:hint="eastAsia"/>
          <w:lang w:eastAsia="zh-CN"/>
        </w:rPr>
        <w:t xml:space="preserve">and can provide more preambles </w:t>
      </w:r>
      <w:r>
        <w:rPr>
          <w:rFonts w:eastAsiaTheme="minorEastAsia"/>
          <w:lang w:eastAsia="zh-CN"/>
        </w:rPr>
        <w:t>with</w:t>
      </w:r>
      <w:r>
        <w:rPr>
          <w:rFonts w:eastAsiaTheme="minorEastAsia" w:hint="eastAsia"/>
          <w:lang w:eastAsia="zh-CN"/>
        </w:rPr>
        <w:t xml:space="preserve"> the same cyclic shift spacing</w:t>
      </w:r>
      <w:r w:rsidR="0055230B">
        <w:rPr>
          <w:rFonts w:eastAsiaTheme="minorEastAsia" w:hint="eastAsia"/>
          <w:lang w:eastAsia="zh-CN"/>
        </w:rPr>
        <w:t xml:space="preserve">, compared with </w:t>
      </w:r>
      <w:r w:rsidR="00FA0FA9">
        <w:t xml:space="preserve">short preamble formats with </w:t>
      </w:r>
      <w:r w:rsidR="00FA0FA9">
        <w:rPr>
          <w:rFonts w:eastAsiaTheme="minorEastAsia"/>
          <w:lang w:eastAsia="zh-CN"/>
        </w:rPr>
        <w:t xml:space="preserve">length </w:t>
      </w:r>
      <w:r w:rsidR="00FA0FA9">
        <w:t>139</w:t>
      </w:r>
      <w:r w:rsidR="00FA0FA9">
        <w:rPr>
          <w:rFonts w:eastAsiaTheme="minorEastAsia"/>
          <w:lang w:eastAsia="zh-CN"/>
        </w:rPr>
        <w:t xml:space="preserve">. </w:t>
      </w:r>
      <w:r>
        <w:rPr>
          <w:rFonts w:eastAsiaTheme="minorEastAsia" w:hint="eastAsia"/>
          <w:lang w:eastAsia="zh-CN"/>
        </w:rPr>
        <w:t>If</w:t>
      </w:r>
      <w:r w:rsidR="00FA0FA9">
        <w:rPr>
          <w:rFonts w:eastAsiaTheme="minorEastAsia"/>
          <w:lang w:eastAsia="zh-CN"/>
        </w:rPr>
        <w:t xml:space="preserve"> the preamble </w:t>
      </w:r>
      <w:r>
        <w:rPr>
          <w:rFonts w:eastAsiaTheme="minorEastAsia" w:hint="eastAsia"/>
          <w:lang w:eastAsia="zh-CN"/>
        </w:rPr>
        <w:t xml:space="preserve">duration of a long format can be reduced to within a slot, the </w:t>
      </w:r>
      <w:r w:rsidR="0055230B">
        <w:rPr>
          <w:rFonts w:eastAsiaTheme="minorEastAsia" w:hint="eastAsia"/>
          <w:lang w:eastAsia="zh-CN"/>
        </w:rPr>
        <w:t xml:space="preserve">PRACH </w:t>
      </w:r>
      <w:r w:rsidR="00A256F2">
        <w:rPr>
          <w:rFonts w:eastAsiaTheme="minorEastAsia"/>
          <w:lang w:eastAsia="zh-CN"/>
        </w:rPr>
        <w:t>preamble false alarm</w:t>
      </w:r>
      <w:r w:rsidR="00A0089A">
        <w:rPr>
          <w:rFonts w:eastAsiaTheme="minorEastAsia"/>
          <w:lang w:eastAsia="zh-CN"/>
        </w:rPr>
        <w:t xml:space="preserve"> issue</w:t>
      </w:r>
      <w:r w:rsidR="00215B8F">
        <w:rPr>
          <w:rFonts w:eastAsiaTheme="minorEastAsia"/>
          <w:lang w:eastAsia="zh-CN"/>
        </w:rPr>
        <w:t xml:space="preserve"> can be </w:t>
      </w:r>
      <w:r w:rsidR="00BC7381">
        <w:rPr>
          <w:rFonts w:eastAsiaTheme="minorEastAsia"/>
          <w:lang w:eastAsia="zh-CN"/>
        </w:rPr>
        <w:t>essentially</w:t>
      </w:r>
      <w:r w:rsidR="00215B8F">
        <w:rPr>
          <w:rFonts w:eastAsiaTheme="minorEastAsia"/>
          <w:lang w:eastAsia="zh-CN"/>
        </w:rPr>
        <w:t xml:space="preserve"> removed</w:t>
      </w:r>
      <w:r>
        <w:rPr>
          <w:rFonts w:eastAsiaTheme="minorEastAsia" w:hint="eastAsia"/>
          <w:lang w:eastAsia="zh-CN"/>
        </w:rPr>
        <w:t xml:space="preserve">. </w:t>
      </w:r>
      <w:r w:rsidR="00924596">
        <w:rPr>
          <w:rFonts w:eastAsiaTheme="minorEastAsia"/>
          <w:lang w:eastAsia="zh-CN"/>
        </w:rPr>
        <w:t>Some</w:t>
      </w:r>
      <w:r w:rsidR="0055230B">
        <w:rPr>
          <w:rFonts w:eastAsiaTheme="minorEastAsia" w:hint="eastAsia"/>
          <w:lang w:eastAsia="zh-CN"/>
        </w:rPr>
        <w:t xml:space="preserve"> straightforward method</w:t>
      </w:r>
      <w:r w:rsidR="00872ED7">
        <w:rPr>
          <w:rFonts w:eastAsiaTheme="minorEastAsia" w:hint="eastAsia"/>
          <w:lang w:eastAsia="zh-CN"/>
        </w:rPr>
        <w:t>s</w:t>
      </w:r>
      <w:r w:rsidR="0055230B">
        <w:rPr>
          <w:rFonts w:eastAsiaTheme="minorEastAsia" w:hint="eastAsia"/>
          <w:lang w:eastAsia="zh-CN"/>
        </w:rPr>
        <w:t xml:space="preserve"> </w:t>
      </w:r>
      <w:r w:rsidR="00872ED7">
        <w:rPr>
          <w:rFonts w:eastAsiaTheme="minorEastAsia" w:hint="eastAsia"/>
          <w:lang w:eastAsia="zh-CN"/>
        </w:rPr>
        <w:t xml:space="preserve">include </w:t>
      </w:r>
      <w:r w:rsidR="00924596">
        <w:rPr>
          <w:rFonts w:eastAsiaTheme="minorEastAsia"/>
          <w:lang w:eastAsia="zh-CN"/>
        </w:rPr>
        <w:t xml:space="preserve">using </w:t>
      </w:r>
      <w:r w:rsidR="00FA0FA9">
        <w:t>higher subcarrier spacing</w:t>
      </w:r>
      <w:r w:rsidR="00872ED7">
        <w:rPr>
          <w:rFonts w:eastAsiaTheme="minorEastAsia" w:hint="eastAsia"/>
          <w:lang w:eastAsia="zh-CN"/>
        </w:rPr>
        <w:t xml:space="preserve"> or a smaller number of sequence repetitions</w:t>
      </w:r>
      <w:r w:rsidR="00FA0FA9">
        <w:t xml:space="preserve">. For example, the duration of a PRACH preamble of format 0 can be reduced </w:t>
      </w:r>
      <w:r w:rsidR="0055230B">
        <w:rPr>
          <w:rFonts w:eastAsiaTheme="minorEastAsia" w:hint="eastAsia"/>
          <w:lang w:eastAsia="zh-CN"/>
        </w:rPr>
        <w:t xml:space="preserve">from 1ms </w:t>
      </w:r>
      <w:r w:rsidR="00FA0FA9">
        <w:t>to 0.5ms</w:t>
      </w:r>
      <w:r w:rsidR="0055230B">
        <w:rPr>
          <w:rFonts w:eastAsiaTheme="minorEastAsia" w:hint="eastAsia"/>
          <w:lang w:eastAsia="zh-CN"/>
        </w:rPr>
        <w:t>,</w:t>
      </w:r>
      <w:r w:rsidR="00FA0FA9">
        <w:t xml:space="preserve"> if subcarrier spacing is </w:t>
      </w:r>
      <w:r w:rsidR="0055230B">
        <w:rPr>
          <w:rFonts w:eastAsiaTheme="minorEastAsia" w:hint="eastAsia"/>
          <w:lang w:eastAsia="zh-CN"/>
        </w:rPr>
        <w:t>increased from 1.25kHz to 2.5kHz, while</w:t>
      </w:r>
      <w:r w:rsidR="00FA0FA9">
        <w:rPr>
          <w:rFonts w:eastAsiaTheme="minorEastAsia"/>
          <w:lang w:eastAsia="zh-CN"/>
        </w:rPr>
        <w:t xml:space="preserve"> the PRACH </w:t>
      </w:r>
      <w:r w:rsidR="0055230B">
        <w:rPr>
          <w:rFonts w:eastAsiaTheme="minorEastAsia" w:hint="eastAsia"/>
          <w:lang w:eastAsia="zh-CN"/>
        </w:rPr>
        <w:t>bandwidth is still smaller than 3MHz</w:t>
      </w:r>
      <w:r w:rsidR="00FA0FA9">
        <w:t xml:space="preserve">. </w:t>
      </w:r>
    </w:p>
    <w:p w14:paraId="1BD700EB" w14:textId="27DB2F43" w:rsidR="00FA0FA9" w:rsidRDefault="00FA0FA9" w:rsidP="00FA0FA9">
      <w:pPr>
        <w:pStyle w:val="Proposal"/>
      </w:pPr>
      <w:bookmarkStart w:id="54" w:name="_Toc220704416"/>
      <w:r>
        <w:lastRenderedPageBreak/>
        <w:t xml:space="preserve">RAN1 to study </w:t>
      </w:r>
      <w:r w:rsidR="00872ED7">
        <w:rPr>
          <w:rFonts w:hint="eastAsia"/>
          <w:lang w:eastAsia="zh-CN"/>
        </w:rPr>
        <w:t xml:space="preserve">methods to reduce preamble duration </w:t>
      </w:r>
      <w:r>
        <w:t>for long PRACH preamble formats</w:t>
      </w:r>
      <w:r w:rsidR="00872ED7">
        <w:rPr>
          <w:rFonts w:hint="eastAsia"/>
          <w:lang w:eastAsia="zh-CN"/>
        </w:rPr>
        <w:t xml:space="preserve">, such as </w:t>
      </w:r>
      <w:r w:rsidR="00577C25">
        <w:rPr>
          <w:lang w:eastAsia="zh-CN"/>
        </w:rPr>
        <w:t xml:space="preserve">by using </w:t>
      </w:r>
      <w:r w:rsidR="00872ED7">
        <w:t>higher subcarrier spacing</w:t>
      </w:r>
      <w:r w:rsidR="00872ED7">
        <w:rPr>
          <w:rFonts w:hint="eastAsia"/>
          <w:lang w:eastAsia="zh-CN"/>
        </w:rPr>
        <w:t xml:space="preserve"> or a smaller number of sequence repetitions</w:t>
      </w:r>
      <w:r w:rsidR="00577C25">
        <w:rPr>
          <w:lang w:eastAsia="zh-CN"/>
        </w:rPr>
        <w:t>.</w:t>
      </w:r>
      <w:bookmarkEnd w:id="54"/>
    </w:p>
    <w:p w14:paraId="5581C0B4" w14:textId="4B94254D" w:rsidR="000D4F5A" w:rsidRDefault="00C269EC" w:rsidP="0006486D">
      <w:pPr>
        <w:pStyle w:val="Heading2"/>
        <w:numPr>
          <w:ilvl w:val="1"/>
          <w:numId w:val="14"/>
        </w:numPr>
      </w:pPr>
      <w:r>
        <w:rPr>
          <w:rFonts w:hint="eastAsia"/>
        </w:rPr>
        <w:t>Time-domain RO configuration</w:t>
      </w:r>
    </w:p>
    <w:p w14:paraId="3ABE2029" w14:textId="5D44877F" w:rsidR="00FA0FA9" w:rsidRDefault="00221402" w:rsidP="00FA0FA9">
      <w:pPr>
        <w:jc w:val="both"/>
        <w:rPr>
          <w:rFonts w:eastAsiaTheme="minorEastAsia"/>
          <w:lang w:eastAsia="zh-CN"/>
        </w:rPr>
      </w:pPr>
      <w:r>
        <w:rPr>
          <w:rFonts w:eastAsiaTheme="minorEastAsia" w:hint="eastAsia"/>
          <w:lang w:eastAsia="zh-CN"/>
        </w:rPr>
        <w:t>NR r</w:t>
      </w:r>
      <w:r w:rsidRPr="00B56231">
        <w:t>andom access configurations</w:t>
      </w:r>
      <w:r>
        <w:rPr>
          <w:rFonts w:eastAsiaTheme="minorEastAsia" w:hint="eastAsia"/>
          <w:lang w:eastAsia="zh-CN"/>
        </w:rPr>
        <w:t xml:space="preserve">, </w:t>
      </w:r>
      <w:r>
        <w:rPr>
          <w:rFonts w:hint="eastAsia"/>
        </w:rPr>
        <w:t>i.e., time-domain RO configurations</w:t>
      </w:r>
      <w:r>
        <w:rPr>
          <w:rFonts w:eastAsiaTheme="minorEastAsia" w:hint="eastAsia"/>
          <w:lang w:eastAsia="zh-CN"/>
        </w:rPr>
        <w:t>,</w:t>
      </w:r>
      <w:r w:rsidRPr="00B56231">
        <w:t xml:space="preserve"> </w:t>
      </w:r>
      <w:r w:rsidR="00680DCB" w:rsidRPr="00680DCB">
        <w:rPr>
          <w:rFonts w:eastAsiaTheme="minorEastAsia"/>
          <w:lang w:eastAsia="zh-CN"/>
        </w:rPr>
        <w:t xml:space="preserve">are contained in a table with 256 rows, where each row contains a combination of preamble format, periodicity and offset in frames, subframe location, starting symbol and duration, </w:t>
      </w:r>
      <w:proofErr w:type="gramStart"/>
      <w:r w:rsidR="00680DCB" w:rsidRPr="00680DCB">
        <w:rPr>
          <w:rFonts w:eastAsiaTheme="minorEastAsia"/>
          <w:lang w:eastAsia="zh-CN"/>
        </w:rPr>
        <w:t>and also</w:t>
      </w:r>
      <w:proofErr w:type="gramEnd"/>
      <w:r w:rsidR="00680DCB" w:rsidRPr="00680DCB">
        <w:rPr>
          <w:rFonts w:eastAsiaTheme="minorEastAsia"/>
          <w:lang w:eastAsia="zh-CN"/>
        </w:rPr>
        <w:t xml:space="preserve"> the number of </w:t>
      </w:r>
      <w:r w:rsidR="00447DF7">
        <w:rPr>
          <w:rFonts w:eastAsiaTheme="minorEastAsia" w:hint="eastAsia"/>
          <w:lang w:eastAsia="zh-CN"/>
        </w:rPr>
        <w:t xml:space="preserve">sequence </w:t>
      </w:r>
      <w:r w:rsidR="00680DCB" w:rsidRPr="00680DCB">
        <w:rPr>
          <w:rFonts w:eastAsiaTheme="minorEastAsia"/>
          <w:lang w:eastAsia="zh-CN"/>
        </w:rPr>
        <w:t xml:space="preserve">repetitions. </w:t>
      </w:r>
      <w:r w:rsidR="00FA0FA9">
        <w:t>This severe</w:t>
      </w:r>
      <w:r w:rsidR="004414D2">
        <w:t>ly</w:t>
      </w:r>
      <w:r w:rsidR="00FA0FA9">
        <w:t xml:space="preserve"> limits the flexibility of the PRACH configuration</w:t>
      </w:r>
      <w:r w:rsidR="004414D2">
        <w:t xml:space="preserve">, since </w:t>
      </w:r>
      <w:r w:rsidR="004414D2">
        <w:rPr>
          <w:rFonts w:eastAsiaTheme="minorEastAsia"/>
          <w:lang w:eastAsia="zh-CN"/>
        </w:rPr>
        <w:t xml:space="preserve">not </w:t>
      </w:r>
      <w:r w:rsidR="00680DCB" w:rsidRPr="00680DCB">
        <w:rPr>
          <w:rFonts w:eastAsiaTheme="minorEastAsia"/>
          <w:lang w:eastAsia="zh-CN"/>
        </w:rPr>
        <w:t xml:space="preserve">all possible combinations can be signaled, </w:t>
      </w:r>
      <w:r w:rsidR="004414D2">
        <w:rPr>
          <w:rFonts w:eastAsiaTheme="minorEastAsia"/>
          <w:lang w:eastAsia="zh-CN"/>
        </w:rPr>
        <w:t xml:space="preserve">leading </w:t>
      </w:r>
      <w:r w:rsidR="00680DCB" w:rsidRPr="00680DCB">
        <w:rPr>
          <w:rFonts w:eastAsiaTheme="minorEastAsia"/>
          <w:lang w:eastAsia="zh-CN"/>
        </w:rPr>
        <w:t xml:space="preserve">to a suboptimum PRACH configuration being used. </w:t>
      </w:r>
    </w:p>
    <w:p w14:paraId="7B35C71B" w14:textId="35B20785" w:rsidR="00FA0FA9" w:rsidRDefault="00680DCB" w:rsidP="00FA0FA9">
      <w:pPr>
        <w:jc w:val="both"/>
      </w:pPr>
      <w:r w:rsidRPr="00680DCB">
        <w:rPr>
          <w:rFonts w:eastAsiaTheme="minorEastAsia"/>
          <w:lang w:eastAsia="zh-CN"/>
        </w:rPr>
        <w:t>This is a typical example where RAN1 has made a choice that should be left to implementation.</w:t>
      </w:r>
      <w:r w:rsidR="00FA0FA9">
        <w:rPr>
          <w:rFonts w:eastAsiaTheme="minorEastAsia"/>
          <w:lang w:eastAsia="zh-CN"/>
        </w:rPr>
        <w:t xml:space="preserve"> 6G</w:t>
      </w:r>
      <w:r w:rsidR="00FA0FA9" w:rsidRPr="00680DCB">
        <w:rPr>
          <w:rFonts w:eastAsiaTheme="minorEastAsia"/>
          <w:lang w:eastAsia="zh-CN"/>
        </w:rPr>
        <w:t xml:space="preserve"> PRACH configuration needs to be more flexible</w:t>
      </w:r>
      <w:r w:rsidR="00447DF7">
        <w:rPr>
          <w:rFonts w:eastAsiaTheme="minorEastAsia" w:hint="eastAsia"/>
          <w:lang w:eastAsia="zh-CN"/>
        </w:rPr>
        <w:t xml:space="preserve"> and still with reasonable SIB1 payload size</w:t>
      </w:r>
      <w:r w:rsidR="00FA0FA9" w:rsidRPr="00680DCB">
        <w:rPr>
          <w:rFonts w:eastAsiaTheme="minorEastAsia"/>
          <w:lang w:eastAsia="zh-CN"/>
        </w:rPr>
        <w:t xml:space="preserve">. </w:t>
      </w:r>
      <w:r w:rsidR="00FA0FA9">
        <w:t xml:space="preserve">RAN1 can study how </w:t>
      </w:r>
      <w:proofErr w:type="gramStart"/>
      <w:r w:rsidR="00221402">
        <w:rPr>
          <w:rFonts w:hint="eastAsia"/>
        </w:rPr>
        <w:t>random access</w:t>
      </w:r>
      <w:proofErr w:type="gramEnd"/>
      <w:r w:rsidR="00221402" w:rsidRPr="00680DCB">
        <w:t xml:space="preserve"> </w:t>
      </w:r>
      <w:r w:rsidR="00FA0FA9">
        <w:t xml:space="preserve">configuration </w:t>
      </w:r>
      <w:proofErr w:type="gramStart"/>
      <w:r w:rsidR="00FA0FA9">
        <w:t>table</w:t>
      </w:r>
      <w:proofErr w:type="gramEnd"/>
      <w:r w:rsidR="00FA0FA9">
        <w:t xml:space="preserve"> could be fully or partly replaced by </w:t>
      </w:r>
      <w:r w:rsidR="008842CD">
        <w:rPr>
          <w:rFonts w:eastAsiaTheme="minorEastAsia" w:hint="eastAsia"/>
          <w:lang w:eastAsia="zh-CN"/>
        </w:rPr>
        <w:t xml:space="preserve">separately </w:t>
      </w:r>
      <w:r w:rsidR="00FA0FA9">
        <w:t xml:space="preserve">configurable parameters in ways that </w:t>
      </w:r>
      <w:bookmarkStart w:id="55" w:name="OLE_LINK86"/>
      <w:r w:rsidR="00FA0FA9">
        <w:t>avoid using excessive number of bits</w:t>
      </w:r>
      <w:bookmarkEnd w:id="55"/>
      <w:r w:rsidR="00FA0FA9">
        <w:t>.</w:t>
      </w:r>
    </w:p>
    <w:p w14:paraId="578725D9" w14:textId="23EE9F18" w:rsidR="00FA0FA9" w:rsidRPr="00BB52EC" w:rsidRDefault="00FA0FA9" w:rsidP="00D50A88">
      <w:pPr>
        <w:pStyle w:val="Observation"/>
      </w:pPr>
      <w:bookmarkStart w:id="56" w:name="_Toc220704404"/>
      <w:r w:rsidRPr="00680DCB">
        <w:t xml:space="preserve">NR </w:t>
      </w:r>
      <w:r w:rsidR="00221402">
        <w:rPr>
          <w:rFonts w:hint="eastAsia"/>
        </w:rPr>
        <w:t>random access</w:t>
      </w:r>
      <w:r w:rsidR="00221402" w:rsidRPr="00680DCB">
        <w:t xml:space="preserve"> </w:t>
      </w:r>
      <w:r w:rsidRPr="00680DCB">
        <w:t>configurations</w:t>
      </w:r>
      <w:r w:rsidR="00221402">
        <w:rPr>
          <w:rFonts w:hint="eastAsia"/>
        </w:rPr>
        <w:t>, i.e., time-domain RO configurations,</w:t>
      </w:r>
      <w:r w:rsidRPr="00680DCB">
        <w:t xml:space="preserve"> are contained in a table with 256 rows</w:t>
      </w:r>
      <w:r>
        <w:t>. It imposes severe limits on the flexibility of the PRACH configuration.</w:t>
      </w:r>
      <w:bookmarkEnd w:id="56"/>
    </w:p>
    <w:p w14:paraId="76C3C9AC" w14:textId="7040F8D8" w:rsidR="00FA0FA9" w:rsidRDefault="00FA0FA9" w:rsidP="00FA0FA9">
      <w:pPr>
        <w:pStyle w:val="Proposal"/>
      </w:pPr>
      <w:bookmarkStart w:id="57" w:name="_Toc220704417"/>
      <w:r>
        <w:t xml:space="preserve">RAN1 to study how </w:t>
      </w:r>
      <w:proofErr w:type="gramStart"/>
      <w:r w:rsidR="00221402">
        <w:rPr>
          <w:rFonts w:hint="eastAsia"/>
        </w:rPr>
        <w:t>random access</w:t>
      </w:r>
      <w:proofErr w:type="gramEnd"/>
      <w:r w:rsidR="00221402" w:rsidRPr="00680DCB">
        <w:t xml:space="preserve"> </w:t>
      </w:r>
      <w:r>
        <w:t xml:space="preserve">configuration </w:t>
      </w:r>
      <w:proofErr w:type="gramStart"/>
      <w:r>
        <w:t>table</w:t>
      </w:r>
      <w:proofErr w:type="gramEnd"/>
      <w:r>
        <w:t xml:space="preserve"> could be fully or partly replaced by </w:t>
      </w:r>
      <w:r w:rsidR="008842CD">
        <w:rPr>
          <w:rFonts w:hint="eastAsia"/>
          <w:lang w:eastAsia="zh-CN"/>
        </w:rPr>
        <w:t>separately</w:t>
      </w:r>
      <w:r>
        <w:t xml:space="preserve"> configurable parameters in ways that avoid using excessive number of bits.</w:t>
      </w:r>
      <w:bookmarkEnd w:id="57"/>
    </w:p>
    <w:p w14:paraId="4B97B5F0" w14:textId="5EDB71ED" w:rsidR="000F0781" w:rsidRDefault="00406107" w:rsidP="008A5DBC">
      <w:pPr>
        <w:jc w:val="both"/>
        <w:rPr>
          <w:rFonts w:eastAsiaTheme="minorEastAsia"/>
          <w:lang w:eastAsia="zh-CN"/>
        </w:rPr>
      </w:pPr>
      <w:r>
        <w:rPr>
          <w:rFonts w:eastAsiaTheme="minorEastAsia" w:hint="eastAsia"/>
          <w:lang w:eastAsia="zh-CN"/>
        </w:rPr>
        <w:t xml:space="preserve">In NR, </w:t>
      </w:r>
      <w:r w:rsidR="007E5698">
        <w:rPr>
          <w:rFonts w:eastAsiaTheme="minorEastAsia" w:hint="eastAsia"/>
          <w:lang w:eastAsia="zh-CN"/>
        </w:rPr>
        <w:t xml:space="preserve">preambles in </w:t>
      </w:r>
      <w:r w:rsidR="007E5698">
        <w:rPr>
          <w:rFonts w:eastAsiaTheme="minorEastAsia"/>
          <w:lang w:eastAsia="zh-CN"/>
        </w:rPr>
        <w:t>different</w:t>
      </w:r>
      <w:r w:rsidR="007E5698">
        <w:rPr>
          <w:rFonts w:eastAsiaTheme="minorEastAsia" w:hint="eastAsia"/>
          <w:lang w:eastAsia="zh-CN"/>
        </w:rPr>
        <w:t xml:space="preserve"> time-domain ROs are not </w:t>
      </w:r>
      <w:r w:rsidR="009F2066">
        <w:rPr>
          <w:rFonts w:eastAsiaTheme="minorEastAsia" w:hint="eastAsia"/>
          <w:lang w:eastAsia="zh-CN"/>
        </w:rPr>
        <w:t>evenly</w:t>
      </w:r>
      <w:r w:rsidR="007E5698">
        <w:rPr>
          <w:rFonts w:eastAsiaTheme="minorEastAsia" w:hint="eastAsia"/>
          <w:lang w:eastAsia="zh-CN"/>
        </w:rPr>
        <w:t xml:space="preserve"> used. F</w:t>
      </w:r>
      <w:r w:rsidR="000F0781">
        <w:rPr>
          <w:rFonts w:eastAsiaTheme="minorEastAsia" w:hint="eastAsia"/>
          <w:lang w:eastAsia="zh-CN"/>
        </w:rPr>
        <w:t>or initial access, a UE starts random access procedure after selecting an SSB. RO</w:t>
      </w:r>
      <w:r w:rsidR="007E5698">
        <w:rPr>
          <w:rFonts w:eastAsiaTheme="minorEastAsia" w:hint="eastAsia"/>
          <w:lang w:eastAsia="zh-CN"/>
        </w:rPr>
        <w:t>s</w:t>
      </w:r>
      <w:r w:rsidR="000F0781">
        <w:rPr>
          <w:rFonts w:eastAsiaTheme="minorEastAsia" w:hint="eastAsia"/>
          <w:lang w:eastAsia="zh-CN"/>
        </w:rPr>
        <w:t xml:space="preserve"> immediately after </w:t>
      </w:r>
      <w:r w:rsidR="007E5698">
        <w:rPr>
          <w:rFonts w:eastAsiaTheme="minorEastAsia" w:hint="eastAsia"/>
          <w:lang w:eastAsia="zh-CN"/>
        </w:rPr>
        <w:t xml:space="preserve">an </w:t>
      </w:r>
      <w:r w:rsidR="000F0781">
        <w:rPr>
          <w:rFonts w:eastAsiaTheme="minorEastAsia" w:hint="eastAsia"/>
          <w:lang w:eastAsia="zh-CN"/>
        </w:rPr>
        <w:t>SS</w:t>
      </w:r>
      <w:r w:rsidR="00577C25">
        <w:rPr>
          <w:rFonts w:eastAsiaTheme="minorEastAsia"/>
          <w:lang w:eastAsia="zh-CN"/>
        </w:rPr>
        <w:t>/PBCH</w:t>
      </w:r>
      <w:r w:rsidR="000F0781">
        <w:rPr>
          <w:rFonts w:eastAsiaTheme="minorEastAsia" w:hint="eastAsia"/>
          <w:lang w:eastAsia="zh-CN"/>
        </w:rPr>
        <w:t xml:space="preserve"> burst are more </w:t>
      </w:r>
      <w:r w:rsidR="007E5698">
        <w:rPr>
          <w:rFonts w:eastAsiaTheme="minorEastAsia" w:hint="eastAsia"/>
          <w:lang w:eastAsia="zh-CN"/>
        </w:rPr>
        <w:t>frequently</w:t>
      </w:r>
      <w:r w:rsidR="000F0781">
        <w:rPr>
          <w:rFonts w:eastAsiaTheme="minorEastAsia" w:hint="eastAsia"/>
          <w:lang w:eastAsia="zh-CN"/>
        </w:rPr>
        <w:t xml:space="preserve"> used</w:t>
      </w:r>
      <w:r w:rsidR="00B7458E">
        <w:rPr>
          <w:rFonts w:eastAsiaTheme="minorEastAsia" w:hint="eastAsia"/>
          <w:lang w:eastAsia="zh-CN"/>
        </w:rPr>
        <w:t xml:space="preserve"> </w:t>
      </w:r>
      <w:r w:rsidR="00B7458E">
        <w:rPr>
          <w:rFonts w:eastAsiaTheme="minorEastAsia"/>
          <w:lang w:eastAsia="zh-CN"/>
        </w:rPr>
        <w:fldChar w:fldCharType="begin"/>
      </w:r>
      <w:r w:rsidR="00B7458E">
        <w:rPr>
          <w:rFonts w:eastAsiaTheme="minorEastAsia"/>
          <w:lang w:eastAsia="zh-CN"/>
        </w:rPr>
        <w:instrText xml:space="preserve"> </w:instrText>
      </w:r>
      <w:r w:rsidR="00B7458E">
        <w:rPr>
          <w:rFonts w:eastAsiaTheme="minorEastAsia" w:hint="eastAsia"/>
          <w:lang w:eastAsia="zh-CN"/>
        </w:rPr>
        <w:instrText>REF _Ref220674394 \n \h</w:instrText>
      </w:r>
      <w:r w:rsidR="00B7458E">
        <w:rPr>
          <w:rFonts w:eastAsiaTheme="minorEastAsia"/>
          <w:lang w:eastAsia="zh-CN"/>
        </w:rPr>
        <w:instrText xml:space="preserve"> </w:instrText>
      </w:r>
      <w:r w:rsidR="00B7458E">
        <w:rPr>
          <w:rFonts w:eastAsiaTheme="minorEastAsia"/>
          <w:lang w:eastAsia="zh-CN"/>
        </w:rPr>
      </w:r>
      <w:r w:rsidR="00B7458E">
        <w:rPr>
          <w:rFonts w:eastAsiaTheme="minorEastAsia"/>
          <w:lang w:eastAsia="zh-CN"/>
        </w:rPr>
        <w:fldChar w:fldCharType="separate"/>
      </w:r>
      <w:r w:rsidR="00B7458E">
        <w:rPr>
          <w:rFonts w:eastAsiaTheme="minorEastAsia"/>
          <w:lang w:eastAsia="zh-CN"/>
        </w:rPr>
        <w:t>[3]</w:t>
      </w:r>
      <w:r w:rsidR="00B7458E">
        <w:rPr>
          <w:rFonts w:eastAsiaTheme="minorEastAsia"/>
          <w:lang w:eastAsia="zh-CN"/>
        </w:rPr>
        <w:fldChar w:fldCharType="end"/>
      </w:r>
      <w:r w:rsidR="00B7458E">
        <w:rPr>
          <w:rFonts w:eastAsiaTheme="minorEastAsia" w:hint="eastAsia"/>
          <w:lang w:eastAsia="zh-CN"/>
        </w:rPr>
        <w:t>.</w:t>
      </w:r>
      <w:r w:rsidR="000F0781">
        <w:rPr>
          <w:rFonts w:eastAsiaTheme="minorEastAsia" w:hint="eastAsia"/>
          <w:lang w:eastAsia="zh-CN"/>
        </w:rPr>
        <w:t xml:space="preserve"> </w:t>
      </w:r>
      <w:r w:rsidR="007E5698">
        <w:rPr>
          <w:rFonts w:eastAsiaTheme="minorEastAsia" w:hint="eastAsia"/>
          <w:lang w:eastAsia="zh-CN"/>
        </w:rPr>
        <w:t>A flexible PRACH configuration</w:t>
      </w:r>
      <w:r w:rsidR="000F0781">
        <w:rPr>
          <w:rFonts w:eastAsiaTheme="minorEastAsia" w:hint="eastAsia"/>
          <w:lang w:eastAsia="zh-CN"/>
        </w:rPr>
        <w:t xml:space="preserve"> can </w:t>
      </w:r>
      <w:r w:rsidR="007E5698">
        <w:rPr>
          <w:rFonts w:eastAsiaTheme="minorEastAsia" w:hint="eastAsia"/>
          <w:lang w:eastAsia="zh-CN"/>
        </w:rPr>
        <w:t xml:space="preserve">be </w:t>
      </w:r>
      <w:r w:rsidR="009F2066">
        <w:rPr>
          <w:rFonts w:eastAsiaTheme="minorEastAsia" w:hint="eastAsia"/>
          <w:lang w:eastAsia="zh-CN"/>
        </w:rPr>
        <w:t>studied</w:t>
      </w:r>
      <w:r w:rsidR="000F0781">
        <w:rPr>
          <w:rFonts w:eastAsiaTheme="minorEastAsia" w:hint="eastAsia"/>
          <w:lang w:eastAsia="zh-CN"/>
        </w:rPr>
        <w:t xml:space="preserve"> to </w:t>
      </w:r>
      <w:r w:rsidR="007E5698">
        <w:rPr>
          <w:rFonts w:eastAsiaTheme="minorEastAsia" w:hint="eastAsia"/>
          <w:lang w:eastAsia="zh-CN"/>
        </w:rPr>
        <w:t>avoid unnecessary PRACH latency</w:t>
      </w:r>
      <w:r w:rsidR="009F2066">
        <w:rPr>
          <w:rFonts w:eastAsiaTheme="minorEastAsia" w:hint="eastAsia"/>
          <w:lang w:eastAsia="zh-CN"/>
        </w:rPr>
        <w:t xml:space="preserve"> and </w:t>
      </w:r>
      <w:r w:rsidR="00577C25">
        <w:rPr>
          <w:rFonts w:eastAsiaTheme="minorEastAsia"/>
          <w:lang w:eastAsia="zh-CN"/>
        </w:rPr>
        <w:t xml:space="preserve">guarantee </w:t>
      </w:r>
      <w:r w:rsidR="00606821">
        <w:rPr>
          <w:rFonts w:eastAsiaTheme="minorEastAsia"/>
          <w:lang w:eastAsia="zh-CN"/>
        </w:rPr>
        <w:t>an</w:t>
      </w:r>
      <w:r w:rsidR="003E58DD">
        <w:rPr>
          <w:rFonts w:eastAsiaTheme="minorEastAsia"/>
          <w:lang w:eastAsia="zh-CN"/>
        </w:rPr>
        <w:t xml:space="preserve"> </w:t>
      </w:r>
      <w:r w:rsidR="00577C25">
        <w:rPr>
          <w:rFonts w:eastAsiaTheme="minorEastAsia"/>
          <w:lang w:eastAsia="zh-CN"/>
        </w:rPr>
        <w:t>efficient use of</w:t>
      </w:r>
      <w:r w:rsidR="00577C25">
        <w:rPr>
          <w:rFonts w:eastAsiaTheme="minorEastAsia" w:hint="eastAsia"/>
          <w:lang w:eastAsia="zh-CN"/>
        </w:rPr>
        <w:t xml:space="preserve"> </w:t>
      </w:r>
      <w:r w:rsidR="009F2066">
        <w:rPr>
          <w:rFonts w:eastAsiaTheme="minorEastAsia" w:hint="eastAsia"/>
          <w:lang w:eastAsia="zh-CN"/>
        </w:rPr>
        <w:t xml:space="preserve">RO </w:t>
      </w:r>
      <w:r w:rsidR="00577C25">
        <w:rPr>
          <w:rFonts w:eastAsiaTheme="minorEastAsia"/>
          <w:lang w:eastAsia="zh-CN"/>
        </w:rPr>
        <w:t>resources</w:t>
      </w:r>
      <w:r w:rsidR="000F0781">
        <w:rPr>
          <w:rFonts w:eastAsiaTheme="minorEastAsia" w:hint="eastAsia"/>
          <w:lang w:eastAsia="zh-CN"/>
        </w:rPr>
        <w:t>.</w:t>
      </w:r>
    </w:p>
    <w:p w14:paraId="76731E3E" w14:textId="6CE8ADD4" w:rsidR="007E5698" w:rsidRPr="00BB52EC" w:rsidRDefault="009F2066" w:rsidP="00D50A88">
      <w:pPr>
        <w:pStyle w:val="Observation"/>
      </w:pPr>
      <w:bookmarkStart w:id="58" w:name="_Toc220674284"/>
      <w:bookmarkStart w:id="59" w:name="_Toc220692783"/>
      <w:bookmarkStart w:id="60" w:name="_Toc220693076"/>
      <w:bookmarkStart w:id="61" w:name="_Toc220694234"/>
      <w:bookmarkStart w:id="62" w:name="_Toc220695383"/>
      <w:bookmarkStart w:id="63" w:name="_Toc220703277"/>
      <w:bookmarkStart w:id="64" w:name="_Toc220704405"/>
      <w:bookmarkEnd w:id="58"/>
      <w:bookmarkEnd w:id="59"/>
      <w:bookmarkEnd w:id="60"/>
      <w:bookmarkEnd w:id="61"/>
      <w:bookmarkEnd w:id="62"/>
      <w:bookmarkEnd w:id="63"/>
      <w:r>
        <w:rPr>
          <w:rFonts w:hint="eastAsia"/>
        </w:rPr>
        <w:t>For initial access, ROs immediately after an SS</w:t>
      </w:r>
      <w:r w:rsidR="00577C25">
        <w:t>/PBCH</w:t>
      </w:r>
      <w:r>
        <w:rPr>
          <w:rFonts w:hint="eastAsia"/>
        </w:rPr>
        <w:t xml:space="preserve"> burst are more frequently used.</w:t>
      </w:r>
      <w:bookmarkEnd w:id="64"/>
    </w:p>
    <w:p w14:paraId="395C28DC" w14:textId="7B8CCCD8" w:rsidR="007E5698" w:rsidRDefault="009F2066" w:rsidP="007E5698">
      <w:pPr>
        <w:pStyle w:val="Proposal"/>
      </w:pPr>
      <w:bookmarkStart w:id="65" w:name="_Toc220704418"/>
      <w:r>
        <w:rPr>
          <w:rFonts w:hint="eastAsia"/>
          <w:lang w:eastAsia="zh-CN"/>
        </w:rPr>
        <w:t xml:space="preserve">A flexible PRACH configuration can be studied to avoid unnecessary PRACH latency and </w:t>
      </w:r>
      <w:r w:rsidR="00577C25">
        <w:rPr>
          <w:lang w:eastAsia="zh-CN"/>
        </w:rPr>
        <w:t>guarantee efficient use</w:t>
      </w:r>
      <w:r>
        <w:rPr>
          <w:rFonts w:hint="eastAsia"/>
          <w:lang w:eastAsia="zh-CN"/>
        </w:rPr>
        <w:t xml:space="preserve"> </w:t>
      </w:r>
      <w:r w:rsidR="006258A8">
        <w:rPr>
          <w:rFonts w:hint="eastAsia"/>
          <w:lang w:eastAsia="zh-CN"/>
        </w:rPr>
        <w:t xml:space="preserve">of </w:t>
      </w:r>
      <w:r>
        <w:rPr>
          <w:rFonts w:hint="eastAsia"/>
          <w:lang w:eastAsia="zh-CN"/>
        </w:rPr>
        <w:t xml:space="preserve">RO </w:t>
      </w:r>
      <w:r w:rsidR="00577C25">
        <w:rPr>
          <w:lang w:eastAsia="zh-CN"/>
        </w:rPr>
        <w:t>resources</w:t>
      </w:r>
      <w:r>
        <w:rPr>
          <w:rFonts w:hint="eastAsia"/>
          <w:lang w:eastAsia="zh-CN"/>
        </w:rPr>
        <w:t>.</w:t>
      </w:r>
      <w:bookmarkEnd w:id="65"/>
    </w:p>
    <w:p w14:paraId="102C451E" w14:textId="639B82B0" w:rsidR="005F18D3" w:rsidRPr="000D4F5A" w:rsidRDefault="005F18D3" w:rsidP="005F18D3">
      <w:pPr>
        <w:pStyle w:val="Heading2"/>
        <w:numPr>
          <w:ilvl w:val="1"/>
          <w:numId w:val="14"/>
        </w:numPr>
        <w:rPr>
          <w:lang w:val="en-US"/>
        </w:rPr>
      </w:pPr>
      <w:r w:rsidRPr="000D4F5A">
        <w:t>Preamble</w:t>
      </w:r>
      <w:r w:rsidRPr="000D4F5A">
        <w:rPr>
          <w:lang w:val="en-US"/>
        </w:rPr>
        <w:t xml:space="preserve"> partitioning</w:t>
      </w:r>
      <w:r w:rsidR="00A37422">
        <w:rPr>
          <w:rFonts w:hint="eastAsia"/>
          <w:lang w:val="en-US"/>
        </w:rPr>
        <w:t xml:space="preserve"> </w:t>
      </w:r>
    </w:p>
    <w:p w14:paraId="1D8DF0FB" w14:textId="1AB72A30" w:rsidR="00A0089A" w:rsidRPr="006258A8" w:rsidRDefault="005F18D3" w:rsidP="00C269EC">
      <w:pPr>
        <w:jc w:val="both"/>
        <w:rPr>
          <w:rFonts w:eastAsiaTheme="minorEastAsia"/>
          <w:lang w:eastAsia="zh-CN"/>
        </w:rPr>
      </w:pPr>
      <w:r w:rsidRPr="00680DCB">
        <w:rPr>
          <w:rFonts w:eastAsiaTheme="minorEastAsia"/>
          <w:lang w:val="x-none" w:eastAsia="zh-CN"/>
        </w:rPr>
        <w:t xml:space="preserve">NR supports preamble partitioning, where the available preambles </w:t>
      </w:r>
      <w:r w:rsidR="001A4B00">
        <w:rPr>
          <w:rFonts w:eastAsiaTheme="minorEastAsia" w:hint="eastAsia"/>
          <w:lang w:val="x-none" w:eastAsia="zh-CN"/>
        </w:rPr>
        <w:t xml:space="preserve">in an RO </w:t>
      </w:r>
      <w:r w:rsidRPr="00680DCB">
        <w:rPr>
          <w:rFonts w:eastAsiaTheme="minorEastAsia"/>
          <w:lang w:val="x-none" w:eastAsia="zh-CN"/>
        </w:rPr>
        <w:t>are split into groups</w:t>
      </w:r>
      <w:r w:rsidR="00FA0FA9">
        <w:rPr>
          <w:rFonts w:eastAsiaTheme="minorEastAsia"/>
          <w:lang w:val="x-none" w:eastAsia="zh-CN"/>
        </w:rPr>
        <w:t>, for early UE capability indication</w:t>
      </w:r>
      <w:r w:rsidRPr="00680DCB">
        <w:rPr>
          <w:rFonts w:eastAsiaTheme="minorEastAsia"/>
          <w:lang w:val="x-none" w:eastAsia="zh-CN"/>
        </w:rPr>
        <w:t xml:space="preserve">. </w:t>
      </w:r>
      <w:r w:rsidR="003D2D45">
        <w:rPr>
          <w:rFonts w:eastAsiaTheme="minorEastAsia" w:hint="eastAsia"/>
          <w:lang w:val="x-none" w:eastAsia="zh-CN"/>
        </w:rPr>
        <w:t>Since</w:t>
      </w:r>
      <w:r w:rsidR="001A4B00">
        <w:rPr>
          <w:rFonts w:eastAsiaTheme="minorEastAsia" w:hint="eastAsia"/>
          <w:lang w:val="x-none" w:eastAsia="zh-CN"/>
        </w:rPr>
        <w:t xml:space="preserve"> n</w:t>
      </w:r>
      <w:r w:rsidR="008607AA">
        <w:rPr>
          <w:rFonts w:eastAsiaTheme="minorEastAsia" w:hint="eastAsia"/>
          <w:lang w:val="x-none" w:eastAsia="zh-CN"/>
        </w:rPr>
        <w:t>ew f</w:t>
      </w:r>
      <w:r w:rsidR="00FA2030">
        <w:rPr>
          <w:rFonts w:eastAsiaTheme="minorEastAsia"/>
          <w:lang w:val="x-none" w:eastAsia="zh-CN"/>
        </w:rPr>
        <w:t>eatures specified in late</w:t>
      </w:r>
      <w:r w:rsidR="008607AA">
        <w:rPr>
          <w:rFonts w:eastAsiaTheme="minorEastAsia" w:hint="eastAsia"/>
          <w:lang w:val="x-none" w:eastAsia="zh-CN"/>
        </w:rPr>
        <w:t xml:space="preserve"> </w:t>
      </w:r>
      <w:r w:rsidR="00FA2030">
        <w:rPr>
          <w:rFonts w:eastAsiaTheme="minorEastAsia"/>
          <w:lang w:val="x-none" w:eastAsia="zh-CN"/>
        </w:rPr>
        <w:t xml:space="preserve">NR releases demand </w:t>
      </w:r>
      <w:r w:rsidR="003D2D45">
        <w:rPr>
          <w:rFonts w:eastAsiaTheme="minorEastAsia" w:hint="eastAsia"/>
          <w:lang w:val="x-none" w:eastAsia="zh-CN"/>
        </w:rPr>
        <w:t>more and more</w:t>
      </w:r>
      <w:r w:rsidR="00FA2030">
        <w:rPr>
          <w:rFonts w:eastAsiaTheme="minorEastAsia"/>
          <w:lang w:val="x-none" w:eastAsia="zh-CN"/>
        </w:rPr>
        <w:t xml:space="preserve"> preamble partitions</w:t>
      </w:r>
      <w:r w:rsidR="006258A8">
        <w:rPr>
          <w:rFonts w:eastAsiaTheme="minorEastAsia" w:hint="eastAsia"/>
          <w:lang w:val="x-none" w:eastAsia="zh-CN"/>
        </w:rPr>
        <w:t xml:space="preserve">, </w:t>
      </w:r>
      <w:r w:rsidR="00577C25" w:rsidRPr="00577C25">
        <w:rPr>
          <w:rFonts w:eastAsiaTheme="minorEastAsia"/>
          <w:lang w:val="x-none" w:eastAsia="zh-CN"/>
        </w:rPr>
        <w:t>consequently</w:t>
      </w:r>
      <w:r w:rsidR="00577C25" w:rsidRPr="00577C25">
        <w:rPr>
          <w:rFonts w:eastAsiaTheme="minorEastAsia" w:hint="eastAsia"/>
          <w:lang w:val="x-none" w:eastAsia="zh-CN"/>
        </w:rPr>
        <w:t xml:space="preserve"> </w:t>
      </w:r>
      <w:r w:rsidR="00577C25">
        <w:rPr>
          <w:rFonts w:eastAsiaTheme="minorEastAsia"/>
          <w:lang w:val="x-none" w:eastAsia="zh-CN"/>
        </w:rPr>
        <w:t>f</w:t>
      </w:r>
      <w:r w:rsidR="003D2D45" w:rsidRPr="006258A8">
        <w:rPr>
          <w:rFonts w:eastAsiaTheme="minorEastAsia"/>
          <w:lang w:eastAsia="zh-CN"/>
        </w:rPr>
        <w:t>ragmentation</w:t>
      </w:r>
      <w:r w:rsidR="006258A8" w:rsidRPr="006258A8">
        <w:rPr>
          <w:rFonts w:eastAsiaTheme="minorEastAsia"/>
          <w:lang w:eastAsia="zh-CN"/>
        </w:rPr>
        <w:t xml:space="preserve"> of preamble resources</w:t>
      </w:r>
      <w:r w:rsidR="003D2D45">
        <w:rPr>
          <w:rFonts w:eastAsiaTheme="minorEastAsia" w:hint="eastAsia"/>
          <w:lang w:eastAsia="zh-CN"/>
        </w:rPr>
        <w:t xml:space="preserve"> makes it</w:t>
      </w:r>
      <w:r w:rsidR="006258A8" w:rsidRPr="006258A8">
        <w:rPr>
          <w:rFonts w:eastAsiaTheme="minorEastAsia"/>
          <w:lang w:eastAsia="zh-CN"/>
        </w:rPr>
        <w:t xml:space="preserve"> difficult to </w:t>
      </w:r>
      <w:r w:rsidR="003D2D45">
        <w:rPr>
          <w:rFonts w:eastAsiaTheme="minorEastAsia" w:hint="eastAsia"/>
          <w:lang w:eastAsia="zh-CN"/>
        </w:rPr>
        <w:t xml:space="preserve">configure and </w:t>
      </w:r>
      <w:r w:rsidR="006258A8" w:rsidRPr="006258A8">
        <w:rPr>
          <w:rFonts w:eastAsiaTheme="minorEastAsia"/>
          <w:lang w:eastAsia="zh-CN"/>
        </w:rPr>
        <w:t xml:space="preserve">use </w:t>
      </w:r>
      <w:r w:rsidR="003D2D45">
        <w:rPr>
          <w:rFonts w:eastAsiaTheme="minorEastAsia" w:hint="eastAsia"/>
          <w:lang w:eastAsia="zh-CN"/>
        </w:rPr>
        <w:t xml:space="preserve">them </w:t>
      </w:r>
      <w:r w:rsidR="006258A8" w:rsidRPr="006258A8">
        <w:rPr>
          <w:rFonts w:eastAsiaTheme="minorEastAsia"/>
          <w:lang w:eastAsia="zh-CN"/>
        </w:rPr>
        <w:t>efficiently</w:t>
      </w:r>
      <w:r w:rsidR="003D2D45">
        <w:rPr>
          <w:rFonts w:eastAsiaTheme="minorEastAsia" w:hint="eastAsia"/>
          <w:lang w:eastAsia="zh-CN"/>
        </w:rPr>
        <w:t xml:space="preserve">, and the number of </w:t>
      </w:r>
      <w:r w:rsidR="006258A8" w:rsidRPr="006258A8">
        <w:rPr>
          <w:rFonts w:eastAsiaTheme="minorEastAsia"/>
          <w:lang w:eastAsia="zh-CN"/>
        </w:rPr>
        <w:t>preambles per partition</w:t>
      </w:r>
      <w:r w:rsidR="003D2D45">
        <w:rPr>
          <w:rFonts w:eastAsiaTheme="minorEastAsia" w:hint="eastAsia"/>
          <w:lang w:eastAsia="zh-CN"/>
        </w:rPr>
        <w:t xml:space="preserve"> is reduced.</w:t>
      </w:r>
    </w:p>
    <w:p w14:paraId="6E83837A" w14:textId="77777777" w:rsidR="00A0089A" w:rsidRPr="00E208E2" w:rsidRDefault="00A0089A" w:rsidP="00A0089A">
      <w:pPr>
        <w:jc w:val="both"/>
        <w:rPr>
          <w:rFonts w:eastAsiaTheme="minorEastAsia"/>
          <w:lang w:eastAsia="zh-CN"/>
        </w:rPr>
      </w:pPr>
      <w:r>
        <w:rPr>
          <w:rFonts w:eastAsiaTheme="minorEastAsia"/>
          <w:lang w:eastAsia="zh-CN"/>
        </w:rPr>
        <w:t>I</w:t>
      </w:r>
      <w:r>
        <w:rPr>
          <w:rFonts w:eastAsiaTheme="minorEastAsia" w:hint="eastAsia"/>
          <w:lang w:eastAsia="zh-CN"/>
        </w:rPr>
        <w:t>t is possible to address the limited number of preambles in a partition</w:t>
      </w:r>
      <w:r>
        <w:rPr>
          <w:rFonts w:eastAsiaTheme="minorEastAsia"/>
          <w:lang w:eastAsia="zh-CN"/>
        </w:rPr>
        <w:t xml:space="preserve"> by increasing the maximum number of preambles per</w:t>
      </w:r>
      <w:r>
        <w:rPr>
          <w:rFonts w:eastAsiaTheme="minorEastAsia" w:hint="eastAsia"/>
          <w:lang w:eastAsia="zh-CN"/>
        </w:rPr>
        <w:t xml:space="preserve"> RO</w:t>
      </w:r>
      <w:r>
        <w:rPr>
          <w:rFonts w:eastAsiaTheme="minorEastAsia"/>
          <w:lang w:eastAsia="zh-CN"/>
        </w:rPr>
        <w:t xml:space="preserve"> beyond the NR limit of 64</w:t>
      </w:r>
      <w:r>
        <w:rPr>
          <w:rFonts w:eastAsiaTheme="minorEastAsia" w:hint="eastAsia"/>
          <w:lang w:eastAsia="zh-CN"/>
        </w:rPr>
        <w:t>.</w:t>
      </w:r>
      <w:r>
        <w:rPr>
          <w:rFonts w:eastAsiaTheme="minorEastAsia"/>
          <w:lang w:eastAsia="zh-CN"/>
        </w:rPr>
        <w:t xml:space="preserve"> However, this would increase the computational burden on the base station PRACH detector, which </w:t>
      </w:r>
      <w:proofErr w:type="gramStart"/>
      <w:r>
        <w:rPr>
          <w:rFonts w:eastAsiaTheme="minorEastAsia"/>
          <w:lang w:eastAsia="zh-CN"/>
        </w:rPr>
        <w:t>has to</w:t>
      </w:r>
      <w:proofErr w:type="gramEnd"/>
      <w:r>
        <w:rPr>
          <w:rFonts w:eastAsiaTheme="minorEastAsia"/>
          <w:lang w:eastAsia="zh-CN"/>
        </w:rPr>
        <w:t xml:space="preserve"> perform hypothesis testing for all preambles in the cell.</w:t>
      </w:r>
    </w:p>
    <w:p w14:paraId="0013E2F0" w14:textId="29D6EE20" w:rsidR="003D2D45" w:rsidRDefault="003D2D45" w:rsidP="003D2D45">
      <w:pPr>
        <w:jc w:val="both"/>
        <w:rPr>
          <w:rFonts w:eastAsiaTheme="minorEastAsia"/>
          <w:lang w:eastAsia="zh-CN"/>
        </w:rPr>
      </w:pPr>
      <w:r>
        <w:rPr>
          <w:rFonts w:eastAsiaTheme="minorEastAsia"/>
          <w:lang w:eastAsia="zh-CN"/>
        </w:rPr>
        <w:t xml:space="preserve">Hence, it is desirable to limit PRACH </w:t>
      </w:r>
      <w:r w:rsidR="00AE380E">
        <w:rPr>
          <w:rFonts w:eastAsiaTheme="minorEastAsia" w:hint="eastAsia"/>
          <w:lang w:eastAsia="zh-CN"/>
        </w:rPr>
        <w:t xml:space="preserve">preamble </w:t>
      </w:r>
      <w:r>
        <w:rPr>
          <w:rFonts w:eastAsiaTheme="minorEastAsia"/>
          <w:lang w:eastAsia="zh-CN"/>
        </w:rPr>
        <w:t>partitioning as much as possible</w:t>
      </w:r>
      <w:r w:rsidR="00AE380E">
        <w:rPr>
          <w:rFonts w:eastAsiaTheme="minorEastAsia" w:hint="eastAsia"/>
          <w:lang w:eastAsia="zh-CN"/>
        </w:rPr>
        <w:t>.</w:t>
      </w:r>
      <w:r w:rsidR="002021A9">
        <w:rPr>
          <w:rFonts w:eastAsiaTheme="minorEastAsia"/>
          <w:lang w:eastAsia="zh-CN"/>
        </w:rPr>
        <w:t xml:space="preserve"> </w:t>
      </w:r>
      <w:r w:rsidR="00D303A1">
        <w:rPr>
          <w:rFonts w:eastAsiaTheme="minorEastAsia" w:hint="eastAsia"/>
          <w:lang w:eastAsia="zh-CN"/>
        </w:rPr>
        <w:t>On the one hand, s</w:t>
      </w:r>
      <w:r w:rsidR="00AE54E1">
        <w:rPr>
          <w:rFonts w:eastAsiaTheme="minorEastAsia" w:hint="eastAsia"/>
          <w:lang w:eastAsia="zh-CN"/>
        </w:rPr>
        <w:t xml:space="preserve">ome existing methods </w:t>
      </w:r>
      <w:r w:rsidR="0085559C">
        <w:rPr>
          <w:rFonts w:eastAsiaTheme="minorEastAsia" w:hint="eastAsia"/>
          <w:lang w:eastAsia="zh-CN"/>
        </w:rPr>
        <w:t xml:space="preserve">to </w:t>
      </w:r>
      <w:r w:rsidR="00D303A1">
        <w:rPr>
          <w:rFonts w:eastAsiaTheme="minorEastAsia" w:hint="eastAsia"/>
          <w:lang w:eastAsia="zh-CN"/>
        </w:rPr>
        <w:t xml:space="preserve">totally </w:t>
      </w:r>
      <w:r w:rsidR="0085559C">
        <w:rPr>
          <w:rFonts w:eastAsiaTheme="minorEastAsia" w:hint="eastAsia"/>
          <w:lang w:eastAsia="zh-CN"/>
        </w:rPr>
        <w:t xml:space="preserve">avoid UE capability report in Msg1 </w:t>
      </w:r>
      <w:r w:rsidR="00AE54E1">
        <w:rPr>
          <w:rFonts w:eastAsiaTheme="minorEastAsia" w:hint="eastAsia"/>
          <w:lang w:eastAsia="zh-CN"/>
        </w:rPr>
        <w:t>can be reused.</w:t>
      </w:r>
      <w:r>
        <w:rPr>
          <w:rFonts w:eastAsiaTheme="minorEastAsia"/>
          <w:lang w:eastAsia="zh-CN"/>
        </w:rPr>
        <w:t xml:space="preserve"> </w:t>
      </w:r>
      <w:r w:rsidR="00AE380E">
        <w:rPr>
          <w:rFonts w:eastAsiaTheme="minorEastAsia" w:hint="eastAsia"/>
          <w:lang w:eastAsia="zh-CN"/>
        </w:rPr>
        <w:t xml:space="preserve">For example, </w:t>
      </w:r>
      <w:r w:rsidR="00AE380E" w:rsidRPr="003D2D45">
        <w:rPr>
          <w:rFonts w:eastAsiaTheme="minorEastAsia"/>
          <w:lang w:eastAsia="zh-CN"/>
        </w:rPr>
        <w:t>UE capabilit</w:t>
      </w:r>
      <w:r w:rsidR="00D5608A">
        <w:rPr>
          <w:rFonts w:eastAsiaTheme="minorEastAsia"/>
          <w:lang w:eastAsia="zh-CN"/>
        </w:rPr>
        <w:t>ies can be reported after RRC connection establishment, or in Msg3. Note that when the UE transits from RRC INACTIVE, the UE identity is provided in Msg3, from which the network can determine the UE capabilities.</w:t>
      </w:r>
      <w:r w:rsidR="00D303A1">
        <w:rPr>
          <w:rFonts w:eastAsiaTheme="minorEastAsia" w:hint="eastAsia"/>
          <w:lang w:eastAsia="zh-CN"/>
        </w:rPr>
        <w:t xml:space="preserve"> </w:t>
      </w:r>
      <w:r w:rsidR="000B5580">
        <w:rPr>
          <w:rFonts w:eastAsiaTheme="minorEastAsia" w:hint="eastAsia"/>
          <w:lang w:eastAsia="zh-CN"/>
        </w:rPr>
        <w:t>On the other hand</w:t>
      </w:r>
      <w:r w:rsidDel="00AE380E">
        <w:rPr>
          <w:rFonts w:eastAsiaTheme="minorEastAsia"/>
          <w:lang w:eastAsia="zh-CN"/>
        </w:rPr>
        <w:t>,</w:t>
      </w:r>
      <w:r>
        <w:rPr>
          <w:rFonts w:eastAsiaTheme="minorEastAsia"/>
          <w:lang w:eastAsia="zh-CN"/>
        </w:rPr>
        <w:t xml:space="preserve"> </w:t>
      </w:r>
      <w:r w:rsidR="00B62C55">
        <w:rPr>
          <w:rFonts w:eastAsiaTheme="minorEastAsia" w:hint="eastAsia"/>
          <w:lang w:eastAsia="zh-CN"/>
        </w:rPr>
        <w:t xml:space="preserve">preamble </w:t>
      </w:r>
      <w:r w:rsidR="002159C2">
        <w:rPr>
          <w:rFonts w:eastAsiaTheme="minorEastAsia" w:hint="eastAsia"/>
          <w:lang w:eastAsia="zh-CN"/>
        </w:rPr>
        <w:t>partition</w:t>
      </w:r>
      <w:r w:rsidR="0085559C">
        <w:rPr>
          <w:rFonts w:eastAsiaTheme="minorEastAsia" w:hint="eastAsia"/>
          <w:lang w:eastAsia="zh-CN"/>
        </w:rPr>
        <w:t>ing</w:t>
      </w:r>
      <w:r w:rsidR="002159C2">
        <w:rPr>
          <w:rFonts w:eastAsiaTheme="minorEastAsia" w:hint="eastAsia"/>
          <w:lang w:eastAsia="zh-CN"/>
        </w:rPr>
        <w:t xml:space="preserve"> </w:t>
      </w:r>
      <w:r w:rsidR="002159C2">
        <w:rPr>
          <w:rFonts w:eastAsiaTheme="minorEastAsia"/>
          <w:lang w:eastAsia="zh-CN"/>
        </w:rPr>
        <w:t xml:space="preserve">will likely still be needed </w:t>
      </w:r>
      <w:r w:rsidR="0085559C">
        <w:rPr>
          <w:rFonts w:eastAsiaTheme="minorEastAsia" w:hint="eastAsia"/>
          <w:lang w:eastAsia="zh-CN"/>
        </w:rPr>
        <w:t>in some cases</w:t>
      </w:r>
      <w:r w:rsidR="000B5580">
        <w:rPr>
          <w:rFonts w:eastAsiaTheme="minorEastAsia" w:hint="eastAsia"/>
          <w:lang w:eastAsia="zh-CN"/>
        </w:rPr>
        <w:t>.</w:t>
      </w:r>
      <w:r w:rsidR="0085559C">
        <w:rPr>
          <w:rFonts w:eastAsiaTheme="minorEastAsia" w:hint="eastAsia"/>
          <w:lang w:eastAsia="zh-CN"/>
        </w:rPr>
        <w:t xml:space="preserve"> </w:t>
      </w:r>
      <w:proofErr w:type="gramStart"/>
      <w:r w:rsidR="001F0105">
        <w:rPr>
          <w:rFonts w:eastAsiaTheme="minorEastAsia" w:hint="eastAsia"/>
          <w:lang w:eastAsia="zh-CN"/>
        </w:rPr>
        <w:t>Similar to</w:t>
      </w:r>
      <w:proofErr w:type="gramEnd"/>
      <w:r w:rsidR="000B5580">
        <w:rPr>
          <w:rFonts w:eastAsiaTheme="minorEastAsia" w:hint="eastAsia"/>
          <w:lang w:eastAsia="zh-CN"/>
        </w:rPr>
        <w:t xml:space="preserve"> </w:t>
      </w:r>
      <w:r w:rsidR="000B5580">
        <w:rPr>
          <w:rFonts w:eastAsiaTheme="minorEastAsia"/>
          <w:lang w:eastAsia="zh-CN"/>
        </w:rPr>
        <w:t xml:space="preserve">NR </w:t>
      </w:r>
      <w:r w:rsidR="000B5580">
        <w:rPr>
          <w:rFonts w:eastAsiaTheme="minorEastAsia" w:hint="eastAsia"/>
          <w:lang w:eastAsia="zh-CN"/>
        </w:rPr>
        <w:t>Msg3 repetition, t</w:t>
      </w:r>
      <w:r w:rsidR="002159C2">
        <w:rPr>
          <w:rFonts w:eastAsiaTheme="minorEastAsia" w:hint="eastAsia"/>
          <w:lang w:eastAsia="zh-CN"/>
        </w:rPr>
        <w:t>he transmission of a particular p</w:t>
      </w:r>
      <w:r w:rsidR="002159C2" w:rsidRPr="001A4B00">
        <w:rPr>
          <w:rFonts w:eastAsiaTheme="minorEastAsia"/>
          <w:lang w:eastAsia="zh-CN"/>
        </w:rPr>
        <w:t>reamble indicate</w:t>
      </w:r>
      <w:r w:rsidR="002159C2">
        <w:rPr>
          <w:rFonts w:eastAsiaTheme="minorEastAsia" w:hint="eastAsia"/>
          <w:lang w:eastAsia="zh-CN"/>
        </w:rPr>
        <w:t>s</w:t>
      </w:r>
      <w:r w:rsidR="002159C2" w:rsidRPr="001A4B00">
        <w:rPr>
          <w:rFonts w:eastAsiaTheme="minorEastAsia"/>
          <w:lang w:eastAsia="zh-CN"/>
        </w:rPr>
        <w:t xml:space="preserve"> not only UE capabilit</w:t>
      </w:r>
      <w:r w:rsidR="002159C2">
        <w:rPr>
          <w:rFonts w:eastAsiaTheme="minorEastAsia" w:hint="eastAsia"/>
          <w:lang w:eastAsia="zh-CN"/>
        </w:rPr>
        <w:t>y</w:t>
      </w:r>
      <w:r w:rsidR="002159C2" w:rsidRPr="001A4B00">
        <w:rPr>
          <w:rFonts w:eastAsiaTheme="minorEastAsia"/>
          <w:lang w:eastAsia="zh-CN"/>
        </w:rPr>
        <w:t xml:space="preserve"> but also </w:t>
      </w:r>
      <w:r w:rsidR="002159C2">
        <w:rPr>
          <w:rFonts w:eastAsiaTheme="minorEastAsia"/>
          <w:lang w:eastAsia="zh-CN"/>
        </w:rPr>
        <w:t>radio channel quality</w:t>
      </w:r>
      <w:r w:rsidR="00F144BB">
        <w:rPr>
          <w:rFonts w:eastAsiaTheme="minorEastAsia"/>
          <w:lang w:eastAsia="zh-CN"/>
        </w:rPr>
        <w:t xml:space="preserve"> or coverage conditions</w:t>
      </w:r>
      <w:r w:rsidR="002159C2">
        <w:rPr>
          <w:rFonts w:eastAsiaTheme="minorEastAsia" w:hint="eastAsia"/>
          <w:lang w:eastAsia="zh-CN"/>
        </w:rPr>
        <w:t>.</w:t>
      </w:r>
      <w:r w:rsidR="000B5580">
        <w:rPr>
          <w:rFonts w:eastAsiaTheme="minorEastAsia" w:hint="eastAsia"/>
          <w:lang w:eastAsia="zh-CN"/>
        </w:rPr>
        <w:t xml:space="preserve"> </w:t>
      </w:r>
      <w:r w:rsidR="006520EB">
        <w:rPr>
          <w:rFonts w:eastAsiaTheme="minorEastAsia" w:hint="eastAsia"/>
          <w:lang w:eastAsia="zh-CN"/>
        </w:rPr>
        <w:t xml:space="preserve">The cases where early indication in Msg1 is </w:t>
      </w:r>
      <w:proofErr w:type="gramStart"/>
      <w:r w:rsidR="006520EB">
        <w:rPr>
          <w:rFonts w:eastAsiaTheme="minorEastAsia" w:hint="eastAsia"/>
          <w:lang w:eastAsia="zh-CN"/>
        </w:rPr>
        <w:t>really necessary</w:t>
      </w:r>
      <w:proofErr w:type="gramEnd"/>
      <w:r w:rsidR="006520EB">
        <w:rPr>
          <w:rFonts w:eastAsiaTheme="minorEastAsia" w:hint="eastAsia"/>
          <w:lang w:eastAsia="zh-CN"/>
        </w:rPr>
        <w:t xml:space="preserve"> should be studied. Lastly, different</w:t>
      </w:r>
      <w:r w:rsidR="000B5580">
        <w:rPr>
          <w:rFonts w:eastAsiaTheme="minorEastAsia" w:hint="eastAsia"/>
          <w:lang w:eastAsia="zh-CN"/>
        </w:rPr>
        <w:t xml:space="preserve"> </w:t>
      </w:r>
      <w:r w:rsidR="00AE54E1">
        <w:rPr>
          <w:rFonts w:eastAsiaTheme="minorEastAsia" w:hint="eastAsia"/>
          <w:lang w:eastAsia="zh-CN"/>
        </w:rPr>
        <w:t xml:space="preserve">methods </w:t>
      </w:r>
      <w:r w:rsidR="006520EB">
        <w:rPr>
          <w:rFonts w:eastAsiaTheme="minorEastAsia" w:hint="eastAsia"/>
          <w:lang w:eastAsia="zh-CN"/>
        </w:rPr>
        <w:t xml:space="preserve">from preamble partitioning </w:t>
      </w:r>
      <w:r w:rsidR="00AE54E1">
        <w:rPr>
          <w:rFonts w:eastAsiaTheme="minorEastAsia" w:hint="eastAsia"/>
          <w:lang w:eastAsia="zh-CN"/>
        </w:rPr>
        <w:t xml:space="preserve">to </w:t>
      </w:r>
      <w:r w:rsidR="00541562">
        <w:rPr>
          <w:rFonts w:eastAsiaTheme="minorEastAsia" w:hint="eastAsia"/>
          <w:lang w:eastAsia="zh-CN"/>
        </w:rPr>
        <w:t xml:space="preserve">support early indication </w:t>
      </w:r>
      <w:r w:rsidR="006520EB">
        <w:rPr>
          <w:rFonts w:eastAsiaTheme="minorEastAsia" w:hint="eastAsia"/>
          <w:lang w:eastAsia="zh-CN"/>
        </w:rPr>
        <w:t>in Msg1</w:t>
      </w:r>
      <w:r w:rsidR="00541562">
        <w:rPr>
          <w:rFonts w:eastAsiaTheme="minorEastAsia" w:hint="eastAsia"/>
          <w:lang w:eastAsia="zh-CN"/>
        </w:rPr>
        <w:t xml:space="preserve"> </w:t>
      </w:r>
      <w:r w:rsidR="002159C2">
        <w:rPr>
          <w:rFonts w:eastAsiaTheme="minorEastAsia" w:hint="eastAsia"/>
          <w:lang w:eastAsia="zh-CN"/>
        </w:rPr>
        <w:t>can be</w:t>
      </w:r>
      <w:r w:rsidR="00541562">
        <w:rPr>
          <w:rFonts w:eastAsiaTheme="minorEastAsia" w:hint="eastAsia"/>
          <w:lang w:eastAsia="zh-CN"/>
        </w:rPr>
        <w:t xml:space="preserve"> studied</w:t>
      </w:r>
      <w:r w:rsidR="000B5580">
        <w:rPr>
          <w:rFonts w:eastAsiaTheme="minorEastAsia" w:hint="eastAsia"/>
          <w:lang w:eastAsia="zh-CN"/>
        </w:rPr>
        <w:t>.</w:t>
      </w:r>
    </w:p>
    <w:p w14:paraId="2373E633" w14:textId="656080DD" w:rsidR="003B3364" w:rsidRPr="00B976F8" w:rsidRDefault="003B3364" w:rsidP="00D50A88">
      <w:pPr>
        <w:pStyle w:val="Observation"/>
      </w:pPr>
      <w:bookmarkStart w:id="66" w:name="_Toc220674286"/>
      <w:bookmarkStart w:id="67" w:name="_Toc220692785"/>
      <w:bookmarkStart w:id="68" w:name="_Toc220693078"/>
      <w:bookmarkStart w:id="69" w:name="_Toc220694236"/>
      <w:bookmarkStart w:id="70" w:name="_Toc220695385"/>
      <w:bookmarkStart w:id="71" w:name="_Toc220703279"/>
      <w:bookmarkStart w:id="72" w:name="_Toc219883780"/>
      <w:bookmarkStart w:id="73" w:name="_Toc220496698"/>
      <w:bookmarkStart w:id="74" w:name="_Toc220496817"/>
      <w:bookmarkStart w:id="75" w:name="_Toc220496890"/>
      <w:bookmarkStart w:id="76" w:name="_Toc220498060"/>
      <w:bookmarkStart w:id="77" w:name="_Toc220498141"/>
      <w:bookmarkStart w:id="78" w:name="_Toc220498200"/>
      <w:bookmarkStart w:id="79" w:name="_Toc220498259"/>
      <w:bookmarkStart w:id="80" w:name="_Toc220674287"/>
      <w:bookmarkStart w:id="81" w:name="_Toc220692786"/>
      <w:bookmarkStart w:id="82" w:name="_Toc220693079"/>
      <w:bookmarkStart w:id="83" w:name="_Toc220694237"/>
      <w:bookmarkStart w:id="84" w:name="_Toc220695386"/>
      <w:bookmarkStart w:id="85" w:name="_Toc220703280"/>
      <w:bookmarkStart w:id="86" w:name="_Toc219883781"/>
      <w:bookmarkStart w:id="87" w:name="_Toc220496699"/>
      <w:bookmarkStart w:id="88" w:name="_Toc220496818"/>
      <w:bookmarkStart w:id="89" w:name="_Toc220496891"/>
      <w:bookmarkStart w:id="90" w:name="_Toc220498061"/>
      <w:bookmarkStart w:id="91" w:name="_Toc220498142"/>
      <w:bookmarkStart w:id="92" w:name="_Toc220498201"/>
      <w:bookmarkStart w:id="93" w:name="_Toc220498260"/>
      <w:bookmarkStart w:id="94" w:name="_Toc220674288"/>
      <w:bookmarkStart w:id="95" w:name="_Toc220692787"/>
      <w:bookmarkStart w:id="96" w:name="_Toc220693080"/>
      <w:bookmarkStart w:id="97" w:name="_Toc220694238"/>
      <w:bookmarkStart w:id="98" w:name="_Toc220695387"/>
      <w:bookmarkStart w:id="99" w:name="_Toc220703281"/>
      <w:bookmarkStart w:id="100" w:name="_Toc219883782"/>
      <w:bookmarkStart w:id="101" w:name="_Toc220496700"/>
      <w:bookmarkStart w:id="102" w:name="_Toc220496819"/>
      <w:bookmarkStart w:id="103" w:name="_Toc220496892"/>
      <w:bookmarkStart w:id="104" w:name="_Toc220498062"/>
      <w:bookmarkStart w:id="105" w:name="_Toc220498143"/>
      <w:bookmarkStart w:id="106" w:name="_Toc220498202"/>
      <w:bookmarkStart w:id="107" w:name="_Toc220498261"/>
      <w:bookmarkStart w:id="108" w:name="_Toc220674289"/>
      <w:bookmarkStart w:id="109" w:name="_Toc220692788"/>
      <w:bookmarkStart w:id="110" w:name="_Toc220693081"/>
      <w:bookmarkStart w:id="111" w:name="_Toc220694239"/>
      <w:bookmarkStart w:id="112" w:name="_Toc220695388"/>
      <w:bookmarkStart w:id="113" w:name="_Toc220703282"/>
      <w:bookmarkStart w:id="114" w:name="_Toc219883783"/>
      <w:bookmarkStart w:id="115" w:name="_Toc220496701"/>
      <w:bookmarkStart w:id="116" w:name="_Toc220496820"/>
      <w:bookmarkStart w:id="117" w:name="_Toc220496893"/>
      <w:bookmarkStart w:id="118" w:name="_Toc220498063"/>
      <w:bookmarkStart w:id="119" w:name="_Toc220498144"/>
      <w:bookmarkStart w:id="120" w:name="_Toc220498203"/>
      <w:bookmarkStart w:id="121" w:name="_Toc220498262"/>
      <w:bookmarkStart w:id="122" w:name="_Toc220674290"/>
      <w:bookmarkStart w:id="123" w:name="_Toc220692789"/>
      <w:bookmarkStart w:id="124" w:name="_Toc220693082"/>
      <w:bookmarkStart w:id="125" w:name="_Toc220694240"/>
      <w:bookmarkStart w:id="126" w:name="_Toc220695389"/>
      <w:bookmarkStart w:id="127" w:name="_Toc220703283"/>
      <w:bookmarkStart w:id="128" w:name="_Toc219883784"/>
      <w:bookmarkStart w:id="129" w:name="_Toc220496702"/>
      <w:bookmarkStart w:id="130" w:name="_Toc220496821"/>
      <w:bookmarkStart w:id="131" w:name="_Toc220496894"/>
      <w:bookmarkStart w:id="132" w:name="_Toc220498064"/>
      <w:bookmarkStart w:id="133" w:name="_Toc220498145"/>
      <w:bookmarkStart w:id="134" w:name="_Toc220498204"/>
      <w:bookmarkStart w:id="135" w:name="_Toc220498263"/>
      <w:bookmarkStart w:id="136" w:name="_Toc220674291"/>
      <w:bookmarkStart w:id="137" w:name="_Toc220692790"/>
      <w:bookmarkStart w:id="138" w:name="_Toc220693083"/>
      <w:bookmarkStart w:id="139" w:name="_Toc220694241"/>
      <w:bookmarkStart w:id="140" w:name="_Toc220695390"/>
      <w:bookmarkStart w:id="141" w:name="_Toc220703284"/>
      <w:bookmarkStart w:id="142" w:name="_Toc219883785"/>
      <w:bookmarkStart w:id="143" w:name="_Toc220496703"/>
      <w:bookmarkStart w:id="144" w:name="_Toc220496822"/>
      <w:bookmarkStart w:id="145" w:name="_Toc220496895"/>
      <w:bookmarkStart w:id="146" w:name="_Toc220498065"/>
      <w:bookmarkStart w:id="147" w:name="_Toc220498146"/>
      <w:bookmarkStart w:id="148" w:name="_Toc220498205"/>
      <w:bookmarkStart w:id="149" w:name="_Toc220498264"/>
      <w:bookmarkStart w:id="150" w:name="_Toc220674292"/>
      <w:bookmarkStart w:id="151" w:name="_Toc220692791"/>
      <w:bookmarkStart w:id="152" w:name="_Toc220693084"/>
      <w:bookmarkStart w:id="153" w:name="_Toc220694242"/>
      <w:bookmarkStart w:id="154" w:name="_Toc220695391"/>
      <w:bookmarkStart w:id="155" w:name="_Toc220703285"/>
      <w:bookmarkStart w:id="156" w:name="_Toc219883786"/>
      <w:bookmarkStart w:id="157" w:name="_Toc220496704"/>
      <w:bookmarkStart w:id="158" w:name="_Toc220496823"/>
      <w:bookmarkStart w:id="159" w:name="_Toc220496896"/>
      <w:bookmarkStart w:id="160" w:name="_Toc220498066"/>
      <w:bookmarkStart w:id="161" w:name="_Toc220498147"/>
      <w:bookmarkStart w:id="162" w:name="_Toc220498206"/>
      <w:bookmarkStart w:id="163" w:name="_Toc220498265"/>
      <w:bookmarkStart w:id="164" w:name="_Toc220674293"/>
      <w:bookmarkStart w:id="165" w:name="_Toc220692792"/>
      <w:bookmarkStart w:id="166" w:name="_Toc220693085"/>
      <w:bookmarkStart w:id="167" w:name="_Toc220694243"/>
      <w:bookmarkStart w:id="168" w:name="_Toc220695392"/>
      <w:bookmarkStart w:id="169" w:name="_Toc220703286"/>
      <w:bookmarkStart w:id="170" w:name="_Toc219883787"/>
      <w:bookmarkStart w:id="171" w:name="_Toc220496705"/>
      <w:bookmarkStart w:id="172" w:name="_Toc220496824"/>
      <w:bookmarkStart w:id="173" w:name="_Toc220496897"/>
      <w:bookmarkStart w:id="174" w:name="_Toc220498067"/>
      <w:bookmarkStart w:id="175" w:name="_Toc220498148"/>
      <w:bookmarkStart w:id="176" w:name="_Toc220498207"/>
      <w:bookmarkStart w:id="177" w:name="_Toc220498266"/>
      <w:bookmarkStart w:id="178" w:name="_Toc220674294"/>
      <w:bookmarkStart w:id="179" w:name="_Toc220692793"/>
      <w:bookmarkStart w:id="180" w:name="_Toc220693086"/>
      <w:bookmarkStart w:id="181" w:name="_Toc220694244"/>
      <w:bookmarkStart w:id="182" w:name="_Toc220695393"/>
      <w:bookmarkStart w:id="183" w:name="_Toc220703287"/>
      <w:bookmarkStart w:id="184" w:name="_Toc219883788"/>
      <w:bookmarkStart w:id="185" w:name="_Toc220496706"/>
      <w:bookmarkStart w:id="186" w:name="_Toc220496825"/>
      <w:bookmarkStart w:id="187" w:name="_Toc220496898"/>
      <w:bookmarkStart w:id="188" w:name="_Toc220498068"/>
      <w:bookmarkStart w:id="189" w:name="_Toc220498149"/>
      <w:bookmarkStart w:id="190" w:name="_Toc220498208"/>
      <w:bookmarkStart w:id="191" w:name="_Toc220498267"/>
      <w:bookmarkStart w:id="192" w:name="_Toc220674295"/>
      <w:bookmarkStart w:id="193" w:name="_Toc220692794"/>
      <w:bookmarkStart w:id="194" w:name="_Toc220693087"/>
      <w:bookmarkStart w:id="195" w:name="_Toc220694245"/>
      <w:bookmarkStart w:id="196" w:name="_Toc220695394"/>
      <w:bookmarkStart w:id="197" w:name="_Toc220703288"/>
      <w:bookmarkStart w:id="198" w:name="_Toc219883789"/>
      <w:bookmarkStart w:id="199" w:name="_Toc220496707"/>
      <w:bookmarkStart w:id="200" w:name="_Toc220496826"/>
      <w:bookmarkStart w:id="201" w:name="_Toc220496899"/>
      <w:bookmarkStart w:id="202" w:name="_Toc220498069"/>
      <w:bookmarkStart w:id="203" w:name="_Toc220498150"/>
      <w:bookmarkStart w:id="204" w:name="_Toc220498209"/>
      <w:bookmarkStart w:id="205" w:name="_Toc220498268"/>
      <w:bookmarkStart w:id="206" w:name="_Toc220674296"/>
      <w:bookmarkStart w:id="207" w:name="_Toc220692795"/>
      <w:bookmarkStart w:id="208" w:name="_Toc220693088"/>
      <w:bookmarkStart w:id="209" w:name="_Toc220694246"/>
      <w:bookmarkStart w:id="210" w:name="_Toc220695395"/>
      <w:bookmarkStart w:id="211" w:name="_Toc220703289"/>
      <w:bookmarkStart w:id="212" w:name="_Toc219883790"/>
      <w:bookmarkStart w:id="213" w:name="_Toc220496708"/>
      <w:bookmarkStart w:id="214" w:name="_Toc220496827"/>
      <w:bookmarkStart w:id="215" w:name="_Toc220496900"/>
      <w:bookmarkStart w:id="216" w:name="_Toc220498070"/>
      <w:bookmarkStart w:id="217" w:name="_Toc220498151"/>
      <w:bookmarkStart w:id="218" w:name="_Toc220498210"/>
      <w:bookmarkStart w:id="219" w:name="_Toc220498269"/>
      <w:bookmarkStart w:id="220" w:name="_Toc220674297"/>
      <w:bookmarkStart w:id="221" w:name="_Toc220692796"/>
      <w:bookmarkStart w:id="222" w:name="_Toc220693089"/>
      <w:bookmarkStart w:id="223" w:name="_Toc220694247"/>
      <w:bookmarkStart w:id="224" w:name="_Toc220695396"/>
      <w:bookmarkStart w:id="225" w:name="_Toc220703290"/>
      <w:bookmarkStart w:id="226" w:name="_Toc22070440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hint="eastAsia"/>
        </w:rPr>
        <w:t>New f</w:t>
      </w:r>
      <w:r>
        <w:t xml:space="preserve">eatures </w:t>
      </w:r>
      <w:r w:rsidRPr="00D86EEC">
        <w:t>specified</w:t>
      </w:r>
      <w:r>
        <w:t xml:space="preserve"> in late NR releases demand </w:t>
      </w:r>
      <w:proofErr w:type="gramStart"/>
      <w:r>
        <w:t>more and more</w:t>
      </w:r>
      <w:proofErr w:type="gramEnd"/>
      <w:r>
        <w:t xml:space="preserve"> preamble partitions</w:t>
      </w:r>
      <w:r w:rsidR="003D2D45">
        <w:rPr>
          <w:rFonts w:hint="eastAsia"/>
        </w:rPr>
        <w:t>, affecting an efficient use of preamble resources and reducing the number of available preambles in a partition</w:t>
      </w:r>
      <w:r>
        <w:rPr>
          <w:rFonts w:hint="eastAsia"/>
        </w:rPr>
        <w:t>.</w:t>
      </w:r>
      <w:bookmarkEnd w:id="226"/>
      <w:r>
        <w:rPr>
          <w:rFonts w:hint="eastAsia"/>
        </w:rPr>
        <w:t xml:space="preserve"> </w:t>
      </w:r>
    </w:p>
    <w:p w14:paraId="2A435F60" w14:textId="5FEFD6F7" w:rsidR="00D303A1" w:rsidRDefault="00D303A1" w:rsidP="00D50A88">
      <w:pPr>
        <w:pStyle w:val="Observation"/>
      </w:pPr>
      <w:bookmarkStart w:id="227" w:name="OLE_LINK19"/>
      <w:bookmarkStart w:id="228" w:name="_Toc220704407"/>
      <w:r>
        <w:lastRenderedPageBreak/>
        <w:t xml:space="preserve">PRACH partitioning </w:t>
      </w:r>
      <w:r>
        <w:rPr>
          <w:rFonts w:hint="eastAsia"/>
        </w:rPr>
        <w:t xml:space="preserve">will likely still be needed to some </w:t>
      </w:r>
      <w:r>
        <w:t>extent</w:t>
      </w:r>
      <w:r>
        <w:rPr>
          <w:rFonts w:hint="eastAsia"/>
        </w:rPr>
        <w:t xml:space="preserve">, such as to indicate </w:t>
      </w:r>
      <w:r w:rsidRPr="001A4B00">
        <w:t xml:space="preserve">the </w:t>
      </w:r>
      <w:r>
        <w:t>radio channel quality</w:t>
      </w:r>
      <w:r w:rsidR="00187A7F">
        <w:t xml:space="preserve"> or coverage conditions</w:t>
      </w:r>
      <w:r>
        <w:rPr>
          <w:rFonts w:hint="eastAsia"/>
        </w:rPr>
        <w:t>.</w:t>
      </w:r>
      <w:bookmarkEnd w:id="228"/>
    </w:p>
    <w:p w14:paraId="10643662" w14:textId="14EEF420" w:rsidR="00B976F8" w:rsidRDefault="00D303A1" w:rsidP="00F07E7E">
      <w:pPr>
        <w:pStyle w:val="Proposal"/>
      </w:pPr>
      <w:bookmarkStart w:id="229" w:name="_Toc220704419"/>
      <w:bookmarkEnd w:id="227"/>
      <w:r>
        <w:rPr>
          <w:rFonts w:hint="eastAsia"/>
          <w:lang w:eastAsia="zh-CN"/>
        </w:rPr>
        <w:t>L</w:t>
      </w:r>
      <w:r>
        <w:t xml:space="preserve">imit PRACH </w:t>
      </w:r>
      <w:r>
        <w:rPr>
          <w:rFonts w:hint="eastAsia"/>
        </w:rPr>
        <w:t xml:space="preserve">preamble </w:t>
      </w:r>
      <w:r>
        <w:t>partitioning as much as possible</w:t>
      </w:r>
      <w:r>
        <w:rPr>
          <w:rFonts w:hint="eastAsia"/>
          <w:lang w:eastAsia="zh-CN"/>
        </w:rPr>
        <w:t xml:space="preserve"> by</w:t>
      </w:r>
      <w:bookmarkEnd w:id="229"/>
    </w:p>
    <w:p w14:paraId="20BB0BBB" w14:textId="7DA6F7A3" w:rsidR="00D303A1" w:rsidRDefault="00D303A1" w:rsidP="004E03DB">
      <w:pPr>
        <w:pStyle w:val="Proposal"/>
        <w:numPr>
          <w:ilvl w:val="2"/>
          <w:numId w:val="22"/>
        </w:numPr>
      </w:pPr>
      <w:bookmarkStart w:id="230" w:name="_Toc220704420"/>
      <w:r>
        <w:rPr>
          <w:rFonts w:hint="eastAsia"/>
        </w:rPr>
        <w:t>reusing existing methods</w:t>
      </w:r>
      <w:r w:rsidR="00DC782E">
        <w:rPr>
          <w:rFonts w:hint="eastAsia"/>
        </w:rPr>
        <w:t xml:space="preserve"> to avoid UE capability report in Msg1</w:t>
      </w:r>
      <w:r>
        <w:rPr>
          <w:rFonts w:hint="eastAsia"/>
        </w:rPr>
        <w:t xml:space="preserve">, including </w:t>
      </w:r>
      <w:r w:rsidRPr="006440DB">
        <w:t>UE capability indication in Msg3 or after RRC connection establishment, and RRC INACTIVE state</w:t>
      </w:r>
      <w:bookmarkEnd w:id="230"/>
    </w:p>
    <w:p w14:paraId="7BF479DC" w14:textId="6DE74AEE" w:rsidR="006520EB" w:rsidRDefault="006520EB" w:rsidP="004E03DB">
      <w:pPr>
        <w:pStyle w:val="Proposal"/>
        <w:numPr>
          <w:ilvl w:val="2"/>
          <w:numId w:val="22"/>
        </w:numPr>
      </w:pPr>
      <w:bookmarkStart w:id="231" w:name="_Toc220704421"/>
      <w:proofErr w:type="gramStart"/>
      <w:r>
        <w:rPr>
          <w:rFonts w:hint="eastAsia"/>
        </w:rPr>
        <w:t>studying</w:t>
      </w:r>
      <w:proofErr w:type="gramEnd"/>
      <w:r>
        <w:rPr>
          <w:rFonts w:hint="eastAsia"/>
        </w:rPr>
        <w:t xml:space="preserve"> the case</w:t>
      </w:r>
      <w:r w:rsidR="001F0105">
        <w:rPr>
          <w:rFonts w:hint="eastAsia"/>
        </w:rPr>
        <w:t>s</w:t>
      </w:r>
      <w:r>
        <w:rPr>
          <w:rFonts w:hint="eastAsia"/>
        </w:rPr>
        <w:t xml:space="preserve"> where</w:t>
      </w:r>
      <w:r w:rsidR="00D303A1">
        <w:rPr>
          <w:rFonts w:hint="eastAsia"/>
        </w:rPr>
        <w:t xml:space="preserve"> </w:t>
      </w:r>
      <w:r>
        <w:rPr>
          <w:rFonts w:hint="eastAsia"/>
        </w:rPr>
        <w:t>early indication in Msg1</w:t>
      </w:r>
      <w:r w:rsidR="00D303A1">
        <w:rPr>
          <w:rFonts w:hint="eastAsia"/>
        </w:rPr>
        <w:t xml:space="preserve"> is </w:t>
      </w:r>
      <w:proofErr w:type="gramStart"/>
      <w:r w:rsidR="00D303A1">
        <w:rPr>
          <w:rFonts w:hint="eastAsia"/>
        </w:rPr>
        <w:t>really necessary</w:t>
      </w:r>
      <w:bookmarkEnd w:id="231"/>
      <w:proofErr w:type="gramEnd"/>
    </w:p>
    <w:p w14:paraId="66BE065E" w14:textId="423C9891" w:rsidR="00D303A1" w:rsidRDefault="00D303A1" w:rsidP="00C269EC">
      <w:pPr>
        <w:pStyle w:val="Proposal"/>
        <w:numPr>
          <w:ilvl w:val="2"/>
          <w:numId w:val="22"/>
        </w:numPr>
      </w:pPr>
      <w:bookmarkStart w:id="232" w:name="_Toc220704422"/>
      <w:r>
        <w:rPr>
          <w:rFonts w:hint="eastAsia"/>
        </w:rPr>
        <w:t xml:space="preserve">studying </w:t>
      </w:r>
      <w:r w:rsidR="006520EB">
        <w:rPr>
          <w:rFonts w:hint="eastAsia"/>
        </w:rPr>
        <w:t>different</w:t>
      </w:r>
      <w:r>
        <w:rPr>
          <w:rFonts w:hint="eastAsia"/>
        </w:rPr>
        <w:t xml:space="preserve"> methods </w:t>
      </w:r>
      <w:r w:rsidR="00CD69BA">
        <w:t>than</w:t>
      </w:r>
      <w:r w:rsidR="006520EB">
        <w:rPr>
          <w:rFonts w:hint="eastAsia"/>
        </w:rPr>
        <w:t xml:space="preserve"> preamble partitioning to support early</w:t>
      </w:r>
      <w:r>
        <w:rPr>
          <w:rFonts w:hint="eastAsia"/>
        </w:rPr>
        <w:t xml:space="preserve"> indication in Msg1</w:t>
      </w:r>
      <w:bookmarkEnd w:id="232"/>
    </w:p>
    <w:p w14:paraId="7847F3D0" w14:textId="797BB145" w:rsidR="005A6696" w:rsidRDefault="00AE380E" w:rsidP="000E227B">
      <w:pPr>
        <w:jc w:val="both"/>
        <w:rPr>
          <w:rFonts w:eastAsiaTheme="minorEastAsia"/>
          <w:lang w:eastAsia="zh-CN"/>
        </w:rPr>
      </w:pPr>
      <w:r w:rsidRPr="00B62C55">
        <w:rPr>
          <w:rFonts w:eastAsiaTheme="minorEastAsia" w:hint="eastAsia"/>
          <w:lang w:eastAsia="zh-CN"/>
        </w:rPr>
        <w:t>Some</w:t>
      </w:r>
      <w:r w:rsidR="00B62C55" w:rsidRPr="00B62C55">
        <w:rPr>
          <w:rFonts w:hint="eastAsia"/>
        </w:rPr>
        <w:t xml:space="preserve"> </w:t>
      </w:r>
      <w:r w:rsidRPr="00B62C55">
        <w:rPr>
          <w:rFonts w:eastAsiaTheme="minorEastAsia" w:hint="eastAsia"/>
          <w:lang w:eastAsia="zh-CN"/>
        </w:rPr>
        <w:t>approaches</w:t>
      </w:r>
      <w:r w:rsidRPr="00B62C55">
        <w:rPr>
          <w:rFonts w:eastAsiaTheme="minorEastAsia"/>
          <w:lang w:eastAsia="zh-CN"/>
        </w:rPr>
        <w:t xml:space="preserve"> </w:t>
      </w:r>
      <w:r w:rsidRPr="00B62C55">
        <w:rPr>
          <w:rFonts w:eastAsiaTheme="minorEastAsia" w:hint="eastAsia"/>
          <w:lang w:eastAsia="zh-CN"/>
        </w:rPr>
        <w:t xml:space="preserve">can be considered </w:t>
      </w:r>
      <w:r w:rsidRPr="00B62C55">
        <w:rPr>
          <w:rFonts w:eastAsiaTheme="minorEastAsia"/>
          <w:lang w:eastAsia="zh-CN"/>
        </w:rPr>
        <w:t>to alleviate the negative impact of the fragmentation resulting from preamble partitioning</w:t>
      </w:r>
      <w:r w:rsidRPr="00B62C55">
        <w:rPr>
          <w:rFonts w:eastAsiaTheme="minorEastAsia" w:hint="eastAsia"/>
          <w:lang w:eastAsia="zh-CN"/>
        </w:rPr>
        <w:t>.</w:t>
      </w:r>
      <w:r w:rsidR="00B62C55">
        <w:rPr>
          <w:rFonts w:eastAsiaTheme="minorEastAsia" w:hint="eastAsia"/>
          <w:lang w:eastAsia="zh-CN"/>
        </w:rPr>
        <w:t xml:space="preserve"> The first </w:t>
      </w:r>
      <w:r w:rsidR="00B704FD">
        <w:rPr>
          <w:rFonts w:eastAsiaTheme="minorEastAsia"/>
          <w:lang w:eastAsia="zh-CN"/>
        </w:rPr>
        <w:t xml:space="preserve">approach </w:t>
      </w:r>
      <w:r w:rsidR="00B62C55">
        <w:rPr>
          <w:rFonts w:eastAsiaTheme="minorEastAsia" w:hint="eastAsia"/>
          <w:lang w:eastAsia="zh-CN"/>
        </w:rPr>
        <w:t>is</w:t>
      </w:r>
      <w:r w:rsidR="00B704FD">
        <w:rPr>
          <w:rFonts w:eastAsiaTheme="minorEastAsia"/>
          <w:lang w:eastAsia="zh-CN"/>
        </w:rPr>
        <w:t xml:space="preserve"> to support </w:t>
      </w:r>
      <w:r w:rsidR="0067604B">
        <w:rPr>
          <w:rFonts w:eastAsiaTheme="minorEastAsia"/>
          <w:lang w:eastAsia="zh-CN"/>
        </w:rPr>
        <w:t xml:space="preserve">inclusion of </w:t>
      </w:r>
      <w:r w:rsidR="00B704FD">
        <w:rPr>
          <w:rFonts w:eastAsiaTheme="minorEastAsia"/>
          <w:lang w:eastAsia="zh-CN"/>
        </w:rPr>
        <w:t>a small payload (a few bits) within the PRACH occasion</w:t>
      </w:r>
      <w:r w:rsidR="00F83CB5">
        <w:rPr>
          <w:rFonts w:eastAsiaTheme="minorEastAsia"/>
          <w:lang w:eastAsia="zh-CN"/>
        </w:rPr>
        <w:t xml:space="preserve"> instead of partitioning of preambles</w:t>
      </w:r>
      <w:r w:rsidR="00B704FD">
        <w:rPr>
          <w:rFonts w:eastAsiaTheme="minorEastAsia"/>
          <w:lang w:eastAsia="zh-CN"/>
        </w:rPr>
        <w:t xml:space="preserve">. </w:t>
      </w:r>
      <w:r w:rsidR="0067604B">
        <w:rPr>
          <w:rFonts w:eastAsiaTheme="minorEastAsia"/>
          <w:lang w:eastAsia="zh-CN"/>
        </w:rPr>
        <w:t>Such</w:t>
      </w:r>
      <w:r w:rsidR="00B704FD">
        <w:rPr>
          <w:rFonts w:eastAsiaTheme="minorEastAsia"/>
          <w:lang w:eastAsia="zh-CN"/>
        </w:rPr>
        <w:t xml:space="preserve"> inclusion would </w:t>
      </w:r>
      <w:r w:rsidR="0067604B">
        <w:rPr>
          <w:rFonts w:eastAsiaTheme="minorEastAsia"/>
          <w:lang w:eastAsia="zh-CN"/>
        </w:rPr>
        <w:t xml:space="preserve">be at the expense of the duration of </w:t>
      </w:r>
      <w:r w:rsidR="00B704FD">
        <w:rPr>
          <w:rFonts w:eastAsiaTheme="minorEastAsia"/>
          <w:lang w:eastAsia="zh-CN"/>
        </w:rPr>
        <w:t>the actual preamble, and could hence in principle decrease coverag</w:t>
      </w:r>
      <w:r w:rsidR="002A6BD8">
        <w:rPr>
          <w:rFonts w:eastAsiaTheme="minorEastAsia"/>
          <w:lang w:eastAsia="zh-CN"/>
        </w:rPr>
        <w:t>e, but if UEs with poor link quality are allowed to transmit a full-length preamble and omit the payload, the negative impact can be avoided</w:t>
      </w:r>
      <w:r w:rsidR="00B704FD">
        <w:rPr>
          <w:rFonts w:eastAsiaTheme="minorEastAsia"/>
          <w:lang w:eastAsia="zh-CN"/>
        </w:rPr>
        <w:t>. Other methods of supporting more structured and efficient detection can also be considered.</w:t>
      </w:r>
    </w:p>
    <w:p w14:paraId="55E57002" w14:textId="00D3B6F5" w:rsidR="00F95CD4" w:rsidRDefault="00B62C55">
      <w:pPr>
        <w:jc w:val="both"/>
        <w:rPr>
          <w:rFonts w:eastAsiaTheme="minorEastAsia"/>
          <w:lang w:eastAsia="zh-CN"/>
        </w:rPr>
      </w:pPr>
      <w:r>
        <w:rPr>
          <w:rFonts w:eastAsiaTheme="minorEastAsia" w:hint="eastAsia"/>
          <w:lang w:eastAsia="zh-CN"/>
        </w:rPr>
        <w:t>Another</w:t>
      </w:r>
      <w:r w:rsidR="00F95CD4">
        <w:rPr>
          <w:rFonts w:eastAsiaTheme="minorEastAsia"/>
          <w:lang w:eastAsia="zh-CN"/>
        </w:rPr>
        <w:t xml:space="preserve"> option could also be to use different preamble durations for UEs with different path loss. </w:t>
      </w:r>
      <w:r w:rsidR="003B3C43">
        <w:rPr>
          <w:rFonts w:eastAsiaTheme="minorEastAsia" w:hint="eastAsia"/>
          <w:lang w:eastAsia="zh-CN"/>
        </w:rPr>
        <w:t>W</w:t>
      </w:r>
      <w:r w:rsidR="00F95CD4">
        <w:rPr>
          <w:rFonts w:eastAsiaTheme="minorEastAsia"/>
          <w:lang w:eastAsia="zh-CN"/>
        </w:rPr>
        <w:t xml:space="preserve">ithin a </w:t>
      </w:r>
      <w:r w:rsidR="008C05A2">
        <w:rPr>
          <w:rFonts w:eastAsiaTheme="minorEastAsia"/>
          <w:lang w:eastAsia="zh-CN"/>
        </w:rPr>
        <w:t xml:space="preserve">1ms </w:t>
      </w:r>
      <w:r w:rsidR="00F95CD4">
        <w:rPr>
          <w:rFonts w:eastAsiaTheme="minorEastAsia"/>
          <w:lang w:eastAsia="zh-CN"/>
        </w:rPr>
        <w:t xml:space="preserve">slot, there could be one full-slot preamble RO (e.g. format 0) overlapping with two time-multiplexed half-slot preamble ROs (e.g. format B3 with </w:t>
      </w:r>
      <w:bookmarkStart w:id="233" w:name="OLE_LINK3"/>
      <w:r w:rsidR="00F95CD4">
        <w:rPr>
          <w:rFonts w:eastAsiaTheme="minorEastAsia"/>
          <w:lang w:eastAsia="zh-CN"/>
        </w:rPr>
        <w:t>15 kHz subcarrier spacing</w:t>
      </w:r>
      <w:bookmarkEnd w:id="233"/>
      <w:r w:rsidR="00F95CD4">
        <w:rPr>
          <w:rFonts w:eastAsiaTheme="minorEastAsia"/>
          <w:lang w:eastAsia="zh-CN"/>
        </w:rPr>
        <w:t xml:space="preserve">); UEs with poor coverage (e.g. below a certain RSRP threshold) could use the long preamble while UEs with better coverage could use format B3. This would enable early indication of UE path loss </w:t>
      </w:r>
      <w:r w:rsidR="00D00A80">
        <w:rPr>
          <w:rFonts w:eastAsiaTheme="minorEastAsia"/>
          <w:lang w:eastAsia="zh-CN"/>
        </w:rPr>
        <w:t xml:space="preserve">situation </w:t>
      </w:r>
      <w:r w:rsidR="00F95CD4">
        <w:rPr>
          <w:rFonts w:eastAsiaTheme="minorEastAsia"/>
          <w:lang w:eastAsia="zh-CN"/>
        </w:rPr>
        <w:t>without fragmenting the set of 64 preambles per RO.</w:t>
      </w:r>
    </w:p>
    <w:p w14:paraId="2A5FB824" w14:textId="15BC782B" w:rsidR="002A6BD8" w:rsidRDefault="00B509C0" w:rsidP="002A6BD8">
      <w:pPr>
        <w:pStyle w:val="Proposal"/>
      </w:pPr>
      <w:bookmarkStart w:id="234" w:name="_Toc220703308"/>
      <w:bookmarkStart w:id="235" w:name="_Toc220496725"/>
      <w:bookmarkStart w:id="236" w:name="_Toc220496844"/>
      <w:bookmarkStart w:id="237" w:name="_Toc220496920"/>
      <w:bookmarkStart w:id="238" w:name="_Toc220498090"/>
      <w:bookmarkStart w:id="239" w:name="_Toc220498171"/>
      <w:bookmarkStart w:id="240" w:name="_Toc220498230"/>
      <w:bookmarkStart w:id="241" w:name="_Toc220498286"/>
      <w:bookmarkStart w:id="242" w:name="_Toc220674315"/>
      <w:bookmarkStart w:id="243" w:name="_Toc220692814"/>
      <w:bookmarkStart w:id="244" w:name="_Toc220693107"/>
      <w:bookmarkStart w:id="245" w:name="_Toc220694265"/>
      <w:bookmarkStart w:id="246" w:name="_Toc220695414"/>
      <w:bookmarkStart w:id="247" w:name="_Toc220703309"/>
      <w:bookmarkStart w:id="248" w:name="_Toc22070442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lang w:eastAsia="zh-CN"/>
        </w:rPr>
        <w:t>Discuss</w:t>
      </w:r>
      <w:r w:rsidR="002A6BD8">
        <w:rPr>
          <w:lang w:eastAsia="zh-CN"/>
        </w:rPr>
        <w:t xml:space="preserve"> alternatives to preamble partitioning, e.g. including a payload of a few bits in the PRACH occasion</w:t>
      </w:r>
      <w:r w:rsidR="00D00A80">
        <w:rPr>
          <w:lang w:eastAsia="zh-CN"/>
        </w:rPr>
        <w:t>, or use two different preamble durations.</w:t>
      </w:r>
      <w:bookmarkEnd w:id="248"/>
    </w:p>
    <w:p w14:paraId="6DCAA669" w14:textId="7A5AB7EC" w:rsidR="000D4F5A" w:rsidRDefault="000D4F5A" w:rsidP="0006486D">
      <w:pPr>
        <w:pStyle w:val="Heading2"/>
        <w:numPr>
          <w:ilvl w:val="1"/>
          <w:numId w:val="14"/>
        </w:numPr>
      </w:pPr>
      <w:r w:rsidRPr="000D4F5A">
        <w:t>NTN</w:t>
      </w:r>
      <w:r w:rsidR="00D10E55">
        <w:rPr>
          <w:rFonts w:hint="eastAsia"/>
        </w:rPr>
        <w:t xml:space="preserve"> </w:t>
      </w:r>
    </w:p>
    <w:p w14:paraId="7210AE38" w14:textId="054EE2AE" w:rsidR="009D27DA" w:rsidRDefault="00663579" w:rsidP="00DD71C2">
      <w:pPr>
        <w:spacing w:line="256" w:lineRule="auto"/>
        <w:jc w:val="both"/>
        <w:rPr>
          <w:rFonts w:eastAsiaTheme="minorEastAsia"/>
          <w:lang w:eastAsia="zh-CN"/>
        </w:rPr>
      </w:pPr>
      <w:r>
        <w:rPr>
          <w:rFonts w:eastAsiaTheme="minorEastAsia"/>
          <w:lang w:eastAsia="zh-CN"/>
        </w:rPr>
        <w:t xml:space="preserve">NR PRACH </w:t>
      </w:r>
      <w:r w:rsidR="00BE360D">
        <w:rPr>
          <w:rFonts w:eastAsiaTheme="minorEastAsia"/>
          <w:lang w:eastAsia="zh-CN"/>
        </w:rPr>
        <w:t>preambles</w:t>
      </w:r>
      <w:r>
        <w:rPr>
          <w:rFonts w:eastAsiaTheme="minorEastAsia"/>
          <w:lang w:eastAsia="zh-CN"/>
        </w:rPr>
        <w:t xml:space="preserve"> </w:t>
      </w:r>
      <w:r w:rsidR="007128D9">
        <w:rPr>
          <w:rFonts w:eastAsiaTheme="minorEastAsia"/>
          <w:lang w:eastAsia="zh-CN"/>
        </w:rPr>
        <w:t xml:space="preserve">were </w:t>
      </w:r>
      <w:r w:rsidR="00160378">
        <w:rPr>
          <w:rFonts w:eastAsiaTheme="minorEastAsia"/>
          <w:lang w:eastAsia="zh-CN"/>
        </w:rPr>
        <w:t xml:space="preserve">designed </w:t>
      </w:r>
      <w:r w:rsidR="008C46AB">
        <w:rPr>
          <w:rFonts w:eastAsiaTheme="minorEastAsia"/>
          <w:lang w:eastAsia="zh-CN"/>
        </w:rPr>
        <w:t xml:space="preserve">for a </w:t>
      </w:r>
      <w:r w:rsidR="00160378">
        <w:rPr>
          <w:rFonts w:eastAsiaTheme="minorEastAsia"/>
          <w:lang w:eastAsia="zh-CN"/>
        </w:rPr>
        <w:t xml:space="preserve">terrestrial </w:t>
      </w:r>
      <w:r w:rsidR="002E26F7">
        <w:rPr>
          <w:rFonts w:eastAsiaTheme="minorEastAsia"/>
          <w:lang w:eastAsia="zh-CN"/>
        </w:rPr>
        <w:t>cellular</w:t>
      </w:r>
      <w:r w:rsidR="008C46AB">
        <w:rPr>
          <w:rFonts w:eastAsiaTheme="minorEastAsia"/>
          <w:lang w:eastAsia="zh-CN"/>
        </w:rPr>
        <w:t xml:space="preserve"> network</w:t>
      </w:r>
      <w:r w:rsidR="002E26F7">
        <w:rPr>
          <w:rFonts w:eastAsiaTheme="minorEastAsia"/>
          <w:lang w:eastAsia="zh-CN"/>
        </w:rPr>
        <w:t xml:space="preserve"> </w:t>
      </w:r>
      <w:r w:rsidR="00DA473F">
        <w:rPr>
          <w:rFonts w:eastAsiaTheme="minorEastAsia"/>
          <w:lang w:eastAsia="zh-CN"/>
        </w:rPr>
        <w:t>and</w:t>
      </w:r>
      <w:r w:rsidR="00D50CE6">
        <w:rPr>
          <w:rFonts w:eastAsiaTheme="minorEastAsia"/>
          <w:lang w:eastAsia="zh-CN"/>
        </w:rPr>
        <w:t xml:space="preserve"> can usually tolerate frequency errors</w:t>
      </w:r>
      <w:r w:rsidR="00776C76">
        <w:rPr>
          <w:rFonts w:eastAsiaTheme="minorEastAsia"/>
          <w:lang w:eastAsia="zh-CN"/>
        </w:rPr>
        <w:t xml:space="preserve"> </w:t>
      </w:r>
      <w:r w:rsidR="00D50CE6">
        <w:rPr>
          <w:rFonts w:eastAsiaTheme="minorEastAsia"/>
          <w:lang w:eastAsia="zh-CN"/>
        </w:rPr>
        <w:t>up to</w:t>
      </w:r>
      <w:r w:rsidR="00F30520">
        <w:rPr>
          <w:rFonts w:eastAsiaTheme="minorEastAsia"/>
          <w:lang w:eastAsia="zh-CN"/>
        </w:rPr>
        <w:t xml:space="preserve"> </w:t>
      </w:r>
      <w:r w:rsidR="00D21C55">
        <w:rPr>
          <w:rFonts w:eastAsiaTheme="minorEastAsia"/>
          <w:lang w:eastAsia="zh-CN"/>
        </w:rPr>
        <w:t>half the subcarrier spacing</w:t>
      </w:r>
      <w:r w:rsidR="000B2F93">
        <w:rPr>
          <w:rFonts w:eastAsiaTheme="minorEastAsia"/>
          <w:lang w:eastAsia="zh-CN"/>
        </w:rPr>
        <w:t xml:space="preserve"> (</w:t>
      </w:r>
      <w:r w:rsidR="00134FA3">
        <w:rPr>
          <w:rFonts w:eastAsiaTheme="minorEastAsia"/>
          <w:lang w:eastAsia="zh-CN"/>
        </w:rPr>
        <w:t xml:space="preserve">or </w:t>
      </w:r>
      <w:r w:rsidR="008C46AB">
        <w:rPr>
          <w:rFonts w:eastAsiaTheme="minorEastAsia"/>
          <w:lang w:eastAsia="zh-CN"/>
        </w:rPr>
        <w:t xml:space="preserve">up to </w:t>
      </w:r>
      <w:r w:rsidR="00134FA3">
        <w:rPr>
          <w:rFonts w:eastAsiaTheme="minorEastAsia"/>
          <w:lang w:eastAsia="zh-CN"/>
        </w:rPr>
        <w:t xml:space="preserve">double the </w:t>
      </w:r>
      <w:r w:rsidR="00AD4716">
        <w:rPr>
          <w:rFonts w:eastAsiaTheme="minorEastAsia"/>
          <w:lang w:eastAsia="zh-CN"/>
        </w:rPr>
        <w:t>subcarrier spacing w</w:t>
      </w:r>
      <w:r w:rsidR="009473CA">
        <w:rPr>
          <w:rFonts w:eastAsiaTheme="minorEastAsia"/>
          <w:lang w:eastAsia="zh-CN"/>
        </w:rPr>
        <w:t>hen</w:t>
      </w:r>
      <w:r w:rsidR="00AD4716">
        <w:rPr>
          <w:rFonts w:eastAsiaTheme="minorEastAsia"/>
          <w:lang w:eastAsia="zh-CN"/>
        </w:rPr>
        <w:t xml:space="preserve"> restricted sets</w:t>
      </w:r>
      <w:r w:rsidR="009473CA">
        <w:rPr>
          <w:rFonts w:eastAsiaTheme="minorEastAsia"/>
          <w:lang w:eastAsia="zh-CN"/>
        </w:rPr>
        <w:t xml:space="preserve"> are used</w:t>
      </w:r>
      <w:r w:rsidR="00AD4716">
        <w:rPr>
          <w:rFonts w:eastAsiaTheme="minorEastAsia"/>
          <w:lang w:eastAsia="zh-CN"/>
        </w:rPr>
        <w:t>)</w:t>
      </w:r>
      <w:r w:rsidR="00D21C55">
        <w:rPr>
          <w:rFonts w:eastAsiaTheme="minorEastAsia"/>
          <w:lang w:eastAsia="zh-CN"/>
        </w:rPr>
        <w:t xml:space="preserve">. </w:t>
      </w:r>
      <w:r w:rsidR="001C2E6A">
        <w:rPr>
          <w:rFonts w:eastAsiaTheme="minorEastAsia"/>
          <w:lang w:eastAsia="zh-CN"/>
        </w:rPr>
        <w:t xml:space="preserve">In </w:t>
      </w:r>
      <w:r w:rsidR="00095886">
        <w:rPr>
          <w:rFonts w:eastAsiaTheme="minorEastAsia"/>
          <w:lang w:eastAsia="zh-CN"/>
        </w:rPr>
        <w:t>a</w:t>
      </w:r>
      <w:r w:rsidR="00317816">
        <w:rPr>
          <w:rFonts w:eastAsiaTheme="minorEastAsia"/>
          <w:lang w:eastAsia="zh-CN"/>
        </w:rPr>
        <w:t>n</w:t>
      </w:r>
      <w:r w:rsidR="00DB7894">
        <w:rPr>
          <w:rFonts w:eastAsiaTheme="minorEastAsia"/>
          <w:lang w:eastAsia="zh-CN"/>
        </w:rPr>
        <w:t xml:space="preserve"> </w:t>
      </w:r>
      <w:r w:rsidR="00095886">
        <w:rPr>
          <w:rFonts w:eastAsiaTheme="minorEastAsia"/>
          <w:lang w:eastAsia="zh-CN"/>
        </w:rPr>
        <w:t xml:space="preserve">NTN </w:t>
      </w:r>
      <w:r w:rsidR="00C36352">
        <w:rPr>
          <w:rFonts w:eastAsiaTheme="minorEastAsia"/>
          <w:lang w:eastAsia="zh-CN"/>
        </w:rPr>
        <w:t>(LEO/MEO) cell</w:t>
      </w:r>
      <w:r w:rsidR="00095886">
        <w:rPr>
          <w:rFonts w:eastAsiaTheme="minorEastAsia"/>
          <w:lang w:eastAsia="zh-CN"/>
        </w:rPr>
        <w:t>, however,</w:t>
      </w:r>
      <w:r w:rsidR="00776C76">
        <w:rPr>
          <w:rFonts w:eastAsiaTheme="minorEastAsia"/>
          <w:lang w:eastAsia="zh-CN"/>
        </w:rPr>
        <w:t xml:space="preserve"> th</w:t>
      </w:r>
      <w:r w:rsidR="00E700AF">
        <w:rPr>
          <w:rFonts w:eastAsiaTheme="minorEastAsia"/>
          <w:lang w:eastAsia="zh-CN"/>
        </w:rPr>
        <w:t xml:space="preserve">e </w:t>
      </w:r>
      <w:r w:rsidR="00101856">
        <w:rPr>
          <w:rFonts w:eastAsiaTheme="minorEastAsia"/>
          <w:lang w:eastAsia="zh-CN"/>
        </w:rPr>
        <w:t xml:space="preserve">Doppler </w:t>
      </w:r>
      <w:r w:rsidR="0006336E">
        <w:rPr>
          <w:rFonts w:eastAsiaTheme="minorEastAsia"/>
          <w:lang w:eastAsia="zh-CN"/>
        </w:rPr>
        <w:t xml:space="preserve">shift </w:t>
      </w:r>
      <w:r w:rsidR="00DA0C51">
        <w:rPr>
          <w:rFonts w:eastAsiaTheme="minorEastAsia"/>
          <w:lang w:eastAsia="zh-CN"/>
        </w:rPr>
        <w:t xml:space="preserve">can </w:t>
      </w:r>
      <w:r w:rsidR="00170C42">
        <w:rPr>
          <w:rFonts w:eastAsiaTheme="minorEastAsia"/>
          <w:lang w:eastAsia="zh-CN"/>
        </w:rPr>
        <w:t xml:space="preserve">be </w:t>
      </w:r>
      <w:r w:rsidR="003B312B">
        <w:rPr>
          <w:rFonts w:eastAsiaTheme="minorEastAsia"/>
          <w:lang w:eastAsia="zh-CN"/>
        </w:rPr>
        <w:t>much higher than the frequency error tolerance of NR PRACH preambles</w:t>
      </w:r>
      <w:r w:rsidR="00776C76">
        <w:rPr>
          <w:rFonts w:eastAsiaTheme="minorEastAsia"/>
          <w:lang w:eastAsia="zh-CN"/>
        </w:rPr>
        <w:t>.</w:t>
      </w:r>
      <w:r w:rsidR="00B87958">
        <w:rPr>
          <w:rFonts w:eastAsiaTheme="minorEastAsia"/>
          <w:lang w:eastAsia="zh-CN"/>
        </w:rPr>
        <w:t xml:space="preserve"> </w:t>
      </w:r>
      <w:r w:rsidR="005E0F6E">
        <w:rPr>
          <w:rFonts w:eastAsiaTheme="minorEastAsia"/>
          <w:lang w:eastAsia="zh-CN"/>
        </w:rPr>
        <w:t xml:space="preserve">Moreover, the </w:t>
      </w:r>
      <w:r w:rsidR="00D54782">
        <w:rPr>
          <w:rFonts w:eastAsiaTheme="minorEastAsia"/>
          <w:lang w:eastAsia="zh-CN"/>
        </w:rPr>
        <w:t xml:space="preserve">propagation </w:t>
      </w:r>
      <w:r w:rsidR="005537D7">
        <w:rPr>
          <w:rFonts w:eastAsiaTheme="minorEastAsia"/>
          <w:lang w:eastAsia="zh-CN"/>
        </w:rPr>
        <w:t xml:space="preserve">delay </w:t>
      </w:r>
      <w:r w:rsidR="006950D2">
        <w:rPr>
          <w:rFonts w:eastAsiaTheme="minorEastAsia"/>
          <w:lang w:eastAsia="zh-CN"/>
        </w:rPr>
        <w:t xml:space="preserve">can be many times larger than the </w:t>
      </w:r>
      <w:r w:rsidR="00CC4284">
        <w:rPr>
          <w:rFonts w:eastAsiaTheme="minorEastAsia"/>
          <w:lang w:eastAsia="zh-CN"/>
        </w:rPr>
        <w:t xml:space="preserve">PRACH </w:t>
      </w:r>
      <w:r w:rsidR="006950D2">
        <w:rPr>
          <w:rFonts w:eastAsiaTheme="minorEastAsia"/>
          <w:lang w:eastAsia="zh-CN"/>
        </w:rPr>
        <w:t>cyclic prefix (CP) duration</w:t>
      </w:r>
      <w:r w:rsidR="00A71B0D">
        <w:rPr>
          <w:rFonts w:eastAsiaTheme="minorEastAsia"/>
          <w:lang w:eastAsia="zh-CN"/>
        </w:rPr>
        <w:t xml:space="preserve">, requiring multiple timing window hypotheses for </w:t>
      </w:r>
      <w:r w:rsidR="00CC4284">
        <w:rPr>
          <w:rFonts w:eastAsiaTheme="minorEastAsia"/>
          <w:lang w:eastAsia="zh-CN"/>
        </w:rPr>
        <w:t>preamble detection</w:t>
      </w:r>
      <w:r w:rsidR="006950D2">
        <w:rPr>
          <w:rFonts w:eastAsiaTheme="minorEastAsia"/>
          <w:lang w:eastAsia="zh-CN"/>
        </w:rPr>
        <w:t xml:space="preserve">. </w:t>
      </w:r>
      <w:r w:rsidR="0003241A">
        <w:rPr>
          <w:rFonts w:eastAsiaTheme="minorEastAsia"/>
          <w:lang w:eastAsia="zh-CN"/>
        </w:rPr>
        <w:t>To address th</w:t>
      </w:r>
      <w:r w:rsidR="00CC4284">
        <w:rPr>
          <w:rFonts w:eastAsiaTheme="minorEastAsia"/>
          <w:lang w:eastAsia="zh-CN"/>
        </w:rPr>
        <w:t>ese</w:t>
      </w:r>
      <w:r w:rsidR="00317816">
        <w:rPr>
          <w:rFonts w:eastAsiaTheme="minorEastAsia"/>
          <w:lang w:eastAsia="zh-CN"/>
        </w:rPr>
        <w:t xml:space="preserve"> challenge</w:t>
      </w:r>
      <w:r w:rsidR="00CC4284">
        <w:rPr>
          <w:rFonts w:eastAsiaTheme="minorEastAsia"/>
          <w:lang w:eastAsia="zh-CN"/>
        </w:rPr>
        <w:t>s</w:t>
      </w:r>
      <w:r w:rsidR="0003241A">
        <w:rPr>
          <w:rFonts w:eastAsiaTheme="minorEastAsia"/>
          <w:lang w:eastAsia="zh-CN"/>
        </w:rPr>
        <w:t xml:space="preserve">, </w:t>
      </w:r>
      <w:r w:rsidR="00703A1C">
        <w:rPr>
          <w:rFonts w:eastAsiaTheme="minorEastAsia"/>
          <w:lang w:eastAsia="zh-CN"/>
        </w:rPr>
        <w:t>NR NTN UE</w:t>
      </w:r>
      <w:r w:rsidR="000C1BA9">
        <w:rPr>
          <w:rFonts w:eastAsiaTheme="minorEastAsia"/>
          <w:lang w:eastAsia="zh-CN"/>
        </w:rPr>
        <w:t>s</w:t>
      </w:r>
      <w:r w:rsidR="00703A1C">
        <w:rPr>
          <w:rFonts w:eastAsiaTheme="minorEastAsia"/>
          <w:lang w:eastAsia="zh-CN"/>
        </w:rPr>
        <w:t xml:space="preserve"> </w:t>
      </w:r>
      <w:r w:rsidR="0003241A">
        <w:rPr>
          <w:rFonts w:eastAsiaTheme="minorEastAsia"/>
          <w:lang w:eastAsia="zh-CN"/>
        </w:rPr>
        <w:t>are</w:t>
      </w:r>
      <w:r w:rsidR="00703A1C">
        <w:rPr>
          <w:rFonts w:eastAsiaTheme="minorEastAsia"/>
          <w:lang w:eastAsia="zh-CN"/>
        </w:rPr>
        <w:t xml:space="preserve"> required to perform</w:t>
      </w:r>
      <w:r w:rsidR="00D7306D">
        <w:rPr>
          <w:rFonts w:eastAsiaTheme="minorEastAsia"/>
          <w:lang w:eastAsia="zh-CN"/>
        </w:rPr>
        <w:t xml:space="preserve"> GNSS-based </w:t>
      </w:r>
      <w:r w:rsidR="00C46E0F">
        <w:rPr>
          <w:rFonts w:eastAsiaTheme="minorEastAsia"/>
          <w:lang w:eastAsia="zh-CN"/>
        </w:rPr>
        <w:t>UL</w:t>
      </w:r>
      <w:r w:rsidR="001126A4">
        <w:rPr>
          <w:rFonts w:eastAsiaTheme="minorEastAsia"/>
          <w:lang w:eastAsia="zh-CN"/>
        </w:rPr>
        <w:t xml:space="preserve"> </w:t>
      </w:r>
      <w:r w:rsidR="00D828CF">
        <w:rPr>
          <w:rFonts w:eastAsiaTheme="minorEastAsia"/>
          <w:lang w:eastAsia="zh-CN"/>
        </w:rPr>
        <w:t>timing and</w:t>
      </w:r>
      <w:r w:rsidR="001126A4">
        <w:rPr>
          <w:rFonts w:eastAsiaTheme="minorEastAsia"/>
          <w:lang w:eastAsia="zh-CN"/>
        </w:rPr>
        <w:t xml:space="preserve"> </w:t>
      </w:r>
      <w:r w:rsidR="008479B5">
        <w:rPr>
          <w:rFonts w:eastAsiaTheme="minorEastAsia"/>
          <w:lang w:eastAsia="zh-CN"/>
        </w:rPr>
        <w:t>frequency</w:t>
      </w:r>
      <w:r w:rsidR="000723BF">
        <w:rPr>
          <w:rFonts w:eastAsiaTheme="minorEastAsia"/>
          <w:lang w:eastAsia="zh-CN"/>
        </w:rPr>
        <w:t xml:space="preserve"> pre-compensation</w:t>
      </w:r>
      <w:r w:rsidR="005C32E0">
        <w:rPr>
          <w:rFonts w:eastAsiaTheme="minorEastAsia"/>
          <w:lang w:eastAsia="zh-CN"/>
        </w:rPr>
        <w:t xml:space="preserve"> </w:t>
      </w:r>
      <w:r w:rsidR="009D2A1A">
        <w:rPr>
          <w:rFonts w:eastAsiaTheme="minorEastAsia"/>
          <w:lang w:eastAsia="zh-CN"/>
        </w:rPr>
        <w:t>to mimic terrestrial operation</w:t>
      </w:r>
      <w:r w:rsidR="00BC2651">
        <w:rPr>
          <w:rFonts w:eastAsiaTheme="minorEastAsia"/>
          <w:lang w:eastAsia="zh-CN"/>
        </w:rPr>
        <w:t>:</w:t>
      </w:r>
      <w:r w:rsidR="00D6588F">
        <w:rPr>
          <w:rFonts w:eastAsiaTheme="minorEastAsia"/>
          <w:lang w:eastAsia="zh-CN"/>
        </w:rPr>
        <w:t xml:space="preserve"> the </w:t>
      </w:r>
      <w:r w:rsidR="00D828CF">
        <w:rPr>
          <w:rFonts w:eastAsiaTheme="minorEastAsia"/>
          <w:lang w:eastAsia="zh-CN"/>
        </w:rPr>
        <w:t xml:space="preserve">residual delay </w:t>
      </w:r>
      <w:r w:rsidR="00DA5071">
        <w:rPr>
          <w:rFonts w:eastAsiaTheme="minorEastAsia"/>
          <w:lang w:eastAsia="zh-CN"/>
        </w:rPr>
        <w:t xml:space="preserve">at </w:t>
      </w:r>
      <w:r w:rsidR="00D1346D">
        <w:rPr>
          <w:rFonts w:eastAsiaTheme="minorEastAsia"/>
          <w:lang w:eastAsia="zh-CN"/>
        </w:rPr>
        <w:t>an NR NTN</w:t>
      </w:r>
      <w:r w:rsidR="005F5CB6">
        <w:rPr>
          <w:rFonts w:eastAsiaTheme="minorEastAsia"/>
          <w:lang w:eastAsia="zh-CN"/>
        </w:rPr>
        <w:t xml:space="preserve"> PRACH receiver </w:t>
      </w:r>
      <w:r w:rsidR="006D24FB">
        <w:rPr>
          <w:rFonts w:eastAsiaTheme="minorEastAsia"/>
          <w:lang w:eastAsia="zh-CN"/>
        </w:rPr>
        <w:t xml:space="preserve">is </w:t>
      </w:r>
      <w:r w:rsidR="00BA049E">
        <w:rPr>
          <w:rFonts w:eastAsiaTheme="minorEastAsia"/>
          <w:lang w:eastAsia="zh-CN"/>
        </w:rPr>
        <w:t xml:space="preserve">within the </w:t>
      </w:r>
      <w:r w:rsidR="006707E7">
        <w:rPr>
          <w:rFonts w:eastAsiaTheme="minorEastAsia"/>
          <w:lang w:eastAsia="zh-CN"/>
        </w:rPr>
        <w:t xml:space="preserve">PRACH </w:t>
      </w:r>
      <w:r w:rsidR="00BA049E">
        <w:rPr>
          <w:rFonts w:eastAsiaTheme="minorEastAsia"/>
          <w:lang w:eastAsia="zh-CN"/>
        </w:rPr>
        <w:t xml:space="preserve">CP duration </w:t>
      </w:r>
      <w:r w:rsidR="006707E7">
        <w:rPr>
          <w:rFonts w:eastAsiaTheme="minorEastAsia"/>
          <w:lang w:eastAsia="zh-CN"/>
        </w:rPr>
        <w:t xml:space="preserve">while the </w:t>
      </w:r>
      <w:r w:rsidR="009D27DB">
        <w:rPr>
          <w:rFonts w:eastAsiaTheme="minorEastAsia"/>
          <w:lang w:eastAsia="zh-CN"/>
        </w:rPr>
        <w:t xml:space="preserve">residual </w:t>
      </w:r>
      <w:r w:rsidR="001126A4">
        <w:rPr>
          <w:rFonts w:eastAsiaTheme="minorEastAsia"/>
          <w:lang w:eastAsia="zh-CN"/>
        </w:rPr>
        <w:t xml:space="preserve">frequency </w:t>
      </w:r>
      <w:proofErr w:type="gramStart"/>
      <w:r w:rsidR="001126A4">
        <w:rPr>
          <w:rFonts w:eastAsiaTheme="minorEastAsia"/>
          <w:lang w:eastAsia="zh-CN"/>
        </w:rPr>
        <w:t>erro</w:t>
      </w:r>
      <w:r w:rsidR="00114B04">
        <w:rPr>
          <w:rFonts w:eastAsiaTheme="minorEastAsia"/>
          <w:lang w:eastAsia="zh-CN"/>
        </w:rPr>
        <w:t>r</w:t>
      </w:r>
      <w:r w:rsidR="00D1346D">
        <w:rPr>
          <w:rFonts w:eastAsiaTheme="minorEastAsia"/>
          <w:lang w:eastAsia="zh-CN"/>
        </w:rPr>
        <w:t xml:space="preserve"> </w:t>
      </w:r>
      <w:r w:rsidR="006D24FB">
        <w:rPr>
          <w:rFonts w:eastAsiaTheme="minorEastAsia"/>
          <w:lang w:eastAsia="zh-CN"/>
        </w:rPr>
        <w:t xml:space="preserve">is </w:t>
      </w:r>
      <w:r w:rsidR="001527B4">
        <w:rPr>
          <w:rFonts w:eastAsiaTheme="minorEastAsia"/>
          <w:lang w:eastAsia="zh-CN"/>
        </w:rPr>
        <w:t>typically within the frequency</w:t>
      </w:r>
      <w:proofErr w:type="gramEnd"/>
      <w:r w:rsidR="001527B4">
        <w:rPr>
          <w:rFonts w:eastAsiaTheme="minorEastAsia"/>
          <w:lang w:eastAsia="zh-CN"/>
        </w:rPr>
        <w:t xml:space="preserve"> error limit</w:t>
      </w:r>
      <w:r w:rsidR="000F23C0">
        <w:rPr>
          <w:rFonts w:eastAsiaTheme="minorEastAsia"/>
          <w:lang w:eastAsia="zh-CN"/>
        </w:rPr>
        <w:t xml:space="preserve"> of </w:t>
      </w:r>
      <w:r w:rsidR="00720CA5">
        <w:rPr>
          <w:rFonts w:eastAsiaTheme="minorEastAsia"/>
          <w:lang w:eastAsia="zh-CN"/>
        </w:rPr>
        <w:t xml:space="preserve">the </w:t>
      </w:r>
      <w:r w:rsidR="000F23C0">
        <w:rPr>
          <w:rFonts w:eastAsiaTheme="minorEastAsia"/>
          <w:lang w:eastAsia="zh-CN"/>
        </w:rPr>
        <w:t>PRACH preamble</w:t>
      </w:r>
      <w:r w:rsidR="003C4DCF">
        <w:rPr>
          <w:rFonts w:eastAsiaTheme="minorEastAsia"/>
          <w:lang w:eastAsia="zh-CN"/>
        </w:rPr>
        <w:t>.</w:t>
      </w:r>
      <w:r w:rsidR="00BE35E4">
        <w:rPr>
          <w:rFonts w:eastAsiaTheme="minorEastAsia"/>
          <w:lang w:eastAsia="zh-CN"/>
        </w:rPr>
        <w:t xml:space="preserve"> Th</w:t>
      </w:r>
      <w:r w:rsidR="009D27DA">
        <w:rPr>
          <w:rFonts w:eastAsiaTheme="minorEastAsia"/>
          <w:lang w:eastAsia="zh-CN"/>
        </w:rPr>
        <w:t xml:space="preserve">erefore, </w:t>
      </w:r>
      <w:r w:rsidR="00720CA5">
        <w:rPr>
          <w:rFonts w:eastAsiaTheme="minorEastAsia"/>
          <w:lang w:eastAsia="zh-CN"/>
        </w:rPr>
        <w:t>thanks to GNSS</w:t>
      </w:r>
      <w:r w:rsidR="00EA23CF">
        <w:rPr>
          <w:rFonts w:eastAsiaTheme="minorEastAsia"/>
          <w:lang w:eastAsia="zh-CN"/>
        </w:rPr>
        <w:t xml:space="preserve">-based UL pre-compensation, </w:t>
      </w:r>
      <w:r w:rsidR="00BE35E4">
        <w:rPr>
          <w:rFonts w:eastAsiaTheme="minorEastAsia"/>
          <w:lang w:eastAsia="zh-CN"/>
        </w:rPr>
        <w:t xml:space="preserve">NR PRACH preambles </w:t>
      </w:r>
      <w:r w:rsidR="009D27DA">
        <w:rPr>
          <w:rFonts w:eastAsiaTheme="minorEastAsia"/>
          <w:lang w:eastAsia="zh-CN"/>
        </w:rPr>
        <w:t xml:space="preserve">can be used </w:t>
      </w:r>
      <w:r w:rsidR="00BE35E4">
        <w:rPr>
          <w:rFonts w:eastAsiaTheme="minorEastAsia"/>
          <w:lang w:eastAsia="zh-CN"/>
        </w:rPr>
        <w:t xml:space="preserve">without any </w:t>
      </w:r>
      <w:r w:rsidR="00DA57FA">
        <w:rPr>
          <w:rFonts w:eastAsiaTheme="minorEastAsia"/>
          <w:lang w:eastAsia="zh-CN"/>
        </w:rPr>
        <w:t xml:space="preserve">additional </w:t>
      </w:r>
      <w:r w:rsidR="00BE35E4">
        <w:rPr>
          <w:rFonts w:eastAsiaTheme="minorEastAsia"/>
          <w:lang w:eastAsia="zh-CN"/>
        </w:rPr>
        <w:t>enhancement in NR NTN.</w:t>
      </w:r>
      <w:r w:rsidR="006647C1">
        <w:rPr>
          <w:rFonts w:eastAsiaTheme="minorEastAsia"/>
          <w:lang w:eastAsia="zh-CN"/>
        </w:rPr>
        <w:t xml:space="preserve"> </w:t>
      </w:r>
    </w:p>
    <w:p w14:paraId="43CBF91B" w14:textId="79FFE85B" w:rsidR="007C1236" w:rsidRDefault="00787841" w:rsidP="00D50A88">
      <w:pPr>
        <w:pStyle w:val="Observation"/>
      </w:pPr>
      <w:bookmarkStart w:id="249" w:name="_Toc220704408"/>
      <w:r>
        <w:t xml:space="preserve">NR PRACH </w:t>
      </w:r>
      <w:r w:rsidR="007F58EA">
        <w:t xml:space="preserve">preambles </w:t>
      </w:r>
      <w:r>
        <w:t xml:space="preserve">can be used </w:t>
      </w:r>
      <w:r w:rsidR="007F58EA">
        <w:t xml:space="preserve">in NTN scenarios </w:t>
      </w:r>
      <w:r w:rsidR="00DC6D4D">
        <w:t xml:space="preserve">without </w:t>
      </w:r>
      <w:r w:rsidR="007F58EA">
        <w:t xml:space="preserve">requiring </w:t>
      </w:r>
      <w:r w:rsidR="00DC6D4D">
        <w:t xml:space="preserve">any enhancement </w:t>
      </w:r>
      <w:r w:rsidR="003C6BC4">
        <w:t xml:space="preserve">thanks to </w:t>
      </w:r>
      <w:r w:rsidR="00AF63D6">
        <w:t>GNSS</w:t>
      </w:r>
      <w:r w:rsidR="001530A6">
        <w:t xml:space="preserve">-based </w:t>
      </w:r>
      <w:r w:rsidR="003C6BC4">
        <w:t xml:space="preserve">UE </w:t>
      </w:r>
      <w:r w:rsidR="001530A6">
        <w:t>UL pre-compensation</w:t>
      </w:r>
      <w:r w:rsidR="003C6BC4">
        <w:t>.</w:t>
      </w:r>
      <w:bookmarkEnd w:id="249"/>
      <w:r w:rsidR="001530A6">
        <w:t xml:space="preserve"> </w:t>
      </w:r>
    </w:p>
    <w:p w14:paraId="1F8DC009" w14:textId="4DB14D84" w:rsidR="00E26DC7" w:rsidRPr="00E26DC7" w:rsidRDefault="00E26DC7">
      <w:pPr>
        <w:jc w:val="both"/>
      </w:pPr>
      <w:r w:rsidRPr="00E26DC7">
        <w:t xml:space="preserve">Unlike </w:t>
      </w:r>
      <w:r w:rsidR="00DE6AF2">
        <w:t>5G</w:t>
      </w:r>
      <w:r w:rsidRPr="00E26DC7">
        <w:t xml:space="preserve"> NTN, 6G NTN is expected to be designed without relying on GNSS capability at the UE. </w:t>
      </w:r>
      <w:r w:rsidR="00641885" w:rsidRPr="00E26DC7">
        <w:t xml:space="preserve">Without knowing its own position, a UE can at best perform a coarse uplink pre-compensation—for instance, the network can broadcast a reference location (such as the cell center) that any UE </w:t>
      </w:r>
      <w:r w:rsidR="00641885">
        <w:t xml:space="preserve">in the cell </w:t>
      </w:r>
      <w:r w:rsidR="00641885" w:rsidRPr="00E26DC7">
        <w:t xml:space="preserve">may use as its pseudo-location when performing </w:t>
      </w:r>
      <w:r w:rsidR="00641885">
        <w:t xml:space="preserve">PRACH transmission with </w:t>
      </w:r>
      <w:r w:rsidR="00641885" w:rsidRPr="00E26DC7">
        <w:t>UL pre-compensation.</w:t>
      </w:r>
      <w:r w:rsidR="00641885">
        <w:t xml:space="preserve"> </w:t>
      </w:r>
      <w:r w:rsidRPr="00E26DC7">
        <w:t xml:space="preserve">Without knowing its own position, a UE can at best perform a coarse uplink pre-compensation—for instance, the network can broadcast a reference location (such as the cell center) that any UE </w:t>
      </w:r>
      <w:r w:rsidR="0053787B">
        <w:t xml:space="preserve">in the cell </w:t>
      </w:r>
      <w:r w:rsidRPr="00E26DC7">
        <w:t xml:space="preserve">may use as its pseudo-location when performing </w:t>
      </w:r>
      <w:r w:rsidR="008539D8" w:rsidRPr="00E26DC7">
        <w:t>UL pre-compensation</w:t>
      </w:r>
      <w:r w:rsidR="008539D8">
        <w:t xml:space="preserve"> for </w:t>
      </w:r>
      <w:r w:rsidR="005A2854">
        <w:t>PRACH transmission</w:t>
      </w:r>
      <w:r w:rsidRPr="00E26DC7">
        <w:t>.</w:t>
      </w:r>
      <w:r w:rsidR="00DB71EE">
        <w:t xml:space="preserve"> </w:t>
      </w:r>
      <w:r w:rsidR="001C5CAF">
        <w:t>Th</w:t>
      </w:r>
      <w:r w:rsidR="00270CE6">
        <w:t>e uncompensated</w:t>
      </w:r>
      <w:r w:rsidR="00E527AB">
        <w:t xml:space="preserve"> delay </w:t>
      </w:r>
      <w:r w:rsidR="00CB0927">
        <w:t>can be handled</w:t>
      </w:r>
      <w:r w:rsidR="00384311">
        <w:t xml:space="preserve">, for example, by </w:t>
      </w:r>
      <w:r w:rsidR="003750FD">
        <w:t>testing multiple timing window</w:t>
      </w:r>
      <w:r w:rsidR="0099782E">
        <w:t xml:space="preserve"> hypotheses </w:t>
      </w:r>
      <w:r w:rsidR="00E51FA9">
        <w:t xml:space="preserve">at </w:t>
      </w:r>
      <w:r w:rsidR="00CA7AF1">
        <w:t xml:space="preserve">the PRACH receiver </w:t>
      </w:r>
      <w:r w:rsidR="0099782E">
        <w:t>in an</w:t>
      </w:r>
      <w:r w:rsidR="00384311">
        <w:t xml:space="preserve"> impl</w:t>
      </w:r>
      <w:r w:rsidR="00CB0927">
        <w:t>e</w:t>
      </w:r>
      <w:r w:rsidR="00384311">
        <w:t>men</w:t>
      </w:r>
      <w:r w:rsidR="00CB0927">
        <w:t>tation-based approach</w:t>
      </w:r>
      <w:r w:rsidR="0099782E">
        <w:t>.</w:t>
      </w:r>
      <w:r w:rsidR="00270CE6">
        <w:t xml:space="preserve"> </w:t>
      </w:r>
      <w:r w:rsidR="0099782E">
        <w:t xml:space="preserve">The </w:t>
      </w:r>
      <w:r w:rsidR="0066363F">
        <w:t xml:space="preserve">uncompensated </w:t>
      </w:r>
      <w:r w:rsidR="00270CE6">
        <w:t>Doppler shift</w:t>
      </w:r>
      <w:r w:rsidR="00134D55">
        <w:t>, however,</w:t>
      </w:r>
      <w:r w:rsidR="00270CE6">
        <w:t xml:space="preserve"> will translate into</w:t>
      </w:r>
      <w:r w:rsidR="00FF0A00">
        <w:t xml:space="preserve"> </w:t>
      </w:r>
      <w:r w:rsidR="00076FDD">
        <w:t>large</w:t>
      </w:r>
      <w:r w:rsidR="009E3694">
        <w:t xml:space="preserve"> residual frequency errors </w:t>
      </w:r>
      <w:r w:rsidR="00270CE6">
        <w:t>that cannot be handled with NR PRACH preambles.</w:t>
      </w:r>
      <w:r w:rsidR="009E3694">
        <w:t xml:space="preserve"> </w:t>
      </w:r>
      <w:r w:rsidR="00270CE6">
        <w:t xml:space="preserve">Therefore, </w:t>
      </w:r>
      <w:r w:rsidR="00F5416D">
        <w:t xml:space="preserve">a more robust PRACH preamble </w:t>
      </w:r>
      <w:r w:rsidR="007F7D02">
        <w:t>is needed for GNSS-free NTN scenarios.</w:t>
      </w:r>
      <w:r w:rsidR="00F5416D">
        <w:t xml:space="preserve">  </w:t>
      </w:r>
    </w:p>
    <w:p w14:paraId="7544EA58" w14:textId="36D3ADF1" w:rsidR="00F06F24" w:rsidRDefault="0019434E" w:rsidP="00D50A88">
      <w:pPr>
        <w:pStyle w:val="Observation"/>
      </w:pPr>
      <w:bookmarkStart w:id="250" w:name="_Toc220704409"/>
      <w:r>
        <w:lastRenderedPageBreak/>
        <w:t xml:space="preserve">6G NTN is expected </w:t>
      </w:r>
      <w:r w:rsidR="00016D52">
        <w:t xml:space="preserve">to </w:t>
      </w:r>
      <w:r w:rsidR="00D60C51">
        <w:t xml:space="preserve">support GNSS-free </w:t>
      </w:r>
      <w:r w:rsidR="0052224E">
        <w:t>operation</w:t>
      </w:r>
      <w:r w:rsidR="00382C34">
        <w:t>,</w:t>
      </w:r>
      <w:r w:rsidR="00FB0A0A">
        <w:t xml:space="preserve"> </w:t>
      </w:r>
      <w:r w:rsidR="0038381F">
        <w:t>necessitat</w:t>
      </w:r>
      <w:r w:rsidR="00382C34">
        <w:t>ing</w:t>
      </w:r>
      <w:r w:rsidR="00FF6BA9">
        <w:t xml:space="preserve"> </w:t>
      </w:r>
      <w:r w:rsidR="003D1441">
        <w:t>a more robust PRACH design to</w:t>
      </w:r>
      <w:r w:rsidR="00FB0A0A">
        <w:t xml:space="preserve"> </w:t>
      </w:r>
      <w:r w:rsidR="00F17F52">
        <w:t xml:space="preserve">tackle </w:t>
      </w:r>
      <w:r w:rsidR="00833684">
        <w:t>large</w:t>
      </w:r>
      <w:r w:rsidR="002919E0">
        <w:t xml:space="preserve"> residual frequency errors</w:t>
      </w:r>
      <w:r w:rsidR="0038677E">
        <w:t xml:space="preserve"> due to coarse UL frequency pre-</w:t>
      </w:r>
      <w:r w:rsidR="0038677E" w:rsidRPr="00D50A88">
        <w:t>compensation</w:t>
      </w:r>
      <w:r w:rsidR="00F06F24">
        <w:rPr>
          <w:rFonts w:hint="eastAsia"/>
        </w:rPr>
        <w:t>.</w:t>
      </w:r>
      <w:bookmarkEnd w:id="250"/>
    </w:p>
    <w:p w14:paraId="23BECF2F" w14:textId="7131946B" w:rsidR="00566298" w:rsidRDefault="003F3FFB" w:rsidP="00C269EC">
      <w:pPr>
        <w:spacing w:line="256" w:lineRule="auto"/>
        <w:jc w:val="both"/>
        <w:rPr>
          <w:rFonts w:eastAsiaTheme="minorEastAsia"/>
          <w:lang w:eastAsia="zh-CN"/>
        </w:rPr>
      </w:pPr>
      <w:r>
        <w:rPr>
          <w:rFonts w:eastAsiaTheme="minorEastAsia"/>
          <w:lang w:eastAsia="zh-CN"/>
        </w:rPr>
        <w:t>6G is expected</w:t>
      </w:r>
      <w:r w:rsidR="001D0098">
        <w:rPr>
          <w:rFonts w:eastAsiaTheme="minorEastAsia"/>
          <w:lang w:eastAsia="zh-CN"/>
        </w:rPr>
        <w:t xml:space="preserve"> </w:t>
      </w:r>
      <w:r w:rsidR="00B30D44">
        <w:rPr>
          <w:rFonts w:eastAsiaTheme="minorEastAsia"/>
          <w:lang w:eastAsia="zh-CN"/>
        </w:rPr>
        <w:t xml:space="preserve">to </w:t>
      </w:r>
      <w:r>
        <w:rPr>
          <w:rFonts w:eastAsiaTheme="minorEastAsia"/>
          <w:lang w:eastAsia="zh-CN"/>
        </w:rPr>
        <w:t xml:space="preserve">have a common </w:t>
      </w:r>
      <w:r w:rsidR="00B30D44">
        <w:rPr>
          <w:rFonts w:eastAsiaTheme="minorEastAsia"/>
          <w:lang w:eastAsia="zh-CN"/>
        </w:rPr>
        <w:t xml:space="preserve">design </w:t>
      </w:r>
      <w:r>
        <w:rPr>
          <w:rFonts w:eastAsiaTheme="minorEastAsia"/>
          <w:lang w:eastAsia="zh-CN"/>
        </w:rPr>
        <w:t>for TN</w:t>
      </w:r>
      <w:r w:rsidR="007451A2">
        <w:rPr>
          <w:rFonts w:eastAsiaTheme="minorEastAsia"/>
          <w:lang w:eastAsia="zh-CN"/>
        </w:rPr>
        <w:t xml:space="preserve"> and </w:t>
      </w:r>
      <w:r>
        <w:rPr>
          <w:rFonts w:eastAsiaTheme="minorEastAsia"/>
          <w:lang w:eastAsia="zh-CN"/>
        </w:rPr>
        <w:t xml:space="preserve">NTN. </w:t>
      </w:r>
      <w:r w:rsidR="00021A1D">
        <w:rPr>
          <w:rFonts w:eastAsiaTheme="minorEastAsia"/>
          <w:lang w:eastAsia="zh-CN"/>
        </w:rPr>
        <w:t>T</w:t>
      </w:r>
      <w:r w:rsidR="00CE6071">
        <w:rPr>
          <w:rFonts w:eastAsiaTheme="minorEastAsia"/>
          <w:lang w:eastAsia="zh-CN"/>
        </w:rPr>
        <w:t xml:space="preserve">herefore, </w:t>
      </w:r>
      <w:r w:rsidR="00202307">
        <w:rPr>
          <w:rFonts w:eastAsiaTheme="minorEastAsia"/>
          <w:lang w:eastAsia="zh-CN"/>
        </w:rPr>
        <w:t xml:space="preserve">more robust </w:t>
      </w:r>
      <w:r w:rsidR="00B30D44">
        <w:rPr>
          <w:rFonts w:eastAsiaTheme="minorEastAsia"/>
          <w:lang w:eastAsia="zh-CN"/>
        </w:rPr>
        <w:t xml:space="preserve">PRACH preambles that </w:t>
      </w:r>
      <w:r w:rsidR="00202307">
        <w:rPr>
          <w:rFonts w:eastAsiaTheme="minorEastAsia"/>
          <w:lang w:eastAsia="zh-CN"/>
        </w:rPr>
        <w:t>are suitable for NTN</w:t>
      </w:r>
      <w:r w:rsidR="00B30D44">
        <w:rPr>
          <w:rFonts w:eastAsiaTheme="minorEastAsia"/>
          <w:lang w:eastAsia="zh-CN"/>
        </w:rPr>
        <w:t xml:space="preserve"> scenario</w:t>
      </w:r>
      <w:r w:rsidR="00B13D60">
        <w:rPr>
          <w:rFonts w:eastAsiaTheme="minorEastAsia"/>
          <w:lang w:eastAsia="zh-CN"/>
        </w:rPr>
        <w:t>s</w:t>
      </w:r>
      <w:r w:rsidR="00202307">
        <w:rPr>
          <w:rFonts w:eastAsiaTheme="minorEastAsia"/>
          <w:lang w:eastAsia="zh-CN"/>
        </w:rPr>
        <w:t xml:space="preserve"> should also be supported in 6G</w:t>
      </w:r>
      <w:r w:rsidR="00B30D44">
        <w:rPr>
          <w:rFonts w:eastAsiaTheme="minorEastAsia"/>
          <w:lang w:eastAsia="zh-CN"/>
        </w:rPr>
        <w:t>.</w:t>
      </w:r>
      <w:r w:rsidR="00683D5E">
        <w:rPr>
          <w:rFonts w:eastAsiaTheme="minorEastAsia"/>
          <w:lang w:eastAsia="zh-CN"/>
        </w:rPr>
        <w:t xml:space="preserve"> </w:t>
      </w:r>
      <w:r w:rsidR="008539D8" w:rsidRPr="008539D8">
        <w:rPr>
          <w:rFonts w:eastAsiaTheme="minorEastAsia"/>
          <w:lang w:eastAsia="zh-CN"/>
        </w:rPr>
        <w:t>Moreover, such robust PRACH preambles can also be used in high mobility scenarios in TN.</w:t>
      </w:r>
    </w:p>
    <w:p w14:paraId="50C650DA" w14:textId="2133F373" w:rsidR="005E5A12" w:rsidRDefault="00434E77" w:rsidP="00C269EC">
      <w:pPr>
        <w:pStyle w:val="Proposal"/>
      </w:pPr>
      <w:bookmarkStart w:id="251" w:name="_Toc220704424"/>
      <w:r>
        <w:t xml:space="preserve">6G to support a common PRACH design </w:t>
      </w:r>
      <w:r w:rsidR="009467B8">
        <w:t xml:space="preserve">framework </w:t>
      </w:r>
      <w:r w:rsidR="00420A95">
        <w:t xml:space="preserve">that can </w:t>
      </w:r>
      <w:r w:rsidR="00C4248F">
        <w:t>cater to both</w:t>
      </w:r>
      <w:r w:rsidR="00420A95">
        <w:t xml:space="preserve"> TN and NTN scenarios.</w:t>
      </w:r>
      <w:bookmarkEnd w:id="251"/>
      <w:r w:rsidR="00420A95">
        <w:t xml:space="preserve"> </w:t>
      </w:r>
    </w:p>
    <w:p w14:paraId="63123610" w14:textId="77777777" w:rsidR="0076396D" w:rsidRDefault="0076396D" w:rsidP="00C269EC">
      <w:pPr>
        <w:spacing w:line="256" w:lineRule="auto"/>
        <w:jc w:val="both"/>
        <w:rPr>
          <w:rFonts w:eastAsiaTheme="minorEastAsia"/>
          <w:b/>
          <w:bCs/>
          <w:u w:val="single"/>
          <w:lang w:eastAsia="zh-CN"/>
        </w:rPr>
      </w:pPr>
    </w:p>
    <w:p w14:paraId="191157F5" w14:textId="55EF941E" w:rsidR="0034664E" w:rsidRPr="00C269EC" w:rsidRDefault="0034664E" w:rsidP="00C269EC">
      <w:pPr>
        <w:spacing w:line="256" w:lineRule="auto"/>
        <w:jc w:val="both"/>
        <w:rPr>
          <w:rFonts w:eastAsiaTheme="minorEastAsia"/>
          <w:b/>
          <w:bCs/>
          <w:u w:val="single"/>
          <w:lang w:eastAsia="zh-CN"/>
        </w:rPr>
      </w:pPr>
      <w:r w:rsidRPr="00C269EC">
        <w:rPr>
          <w:rFonts w:eastAsiaTheme="minorEastAsia"/>
          <w:b/>
          <w:bCs/>
          <w:u w:val="single"/>
          <w:lang w:eastAsia="zh-CN"/>
        </w:rPr>
        <w:t>Single-rooted and bi-rooted PRACH preambles</w:t>
      </w:r>
    </w:p>
    <w:p w14:paraId="447F83E7" w14:textId="11203C13" w:rsidR="002054A1" w:rsidRDefault="006C7135" w:rsidP="00C269EC">
      <w:pPr>
        <w:spacing w:line="256" w:lineRule="auto"/>
        <w:jc w:val="both"/>
        <w:rPr>
          <w:rFonts w:eastAsiaTheme="minorEastAsia"/>
          <w:lang w:eastAsia="zh-CN"/>
        </w:rPr>
      </w:pPr>
      <w:r>
        <w:rPr>
          <w:rFonts w:eastAsiaTheme="minorEastAsia"/>
          <w:lang w:eastAsia="zh-CN"/>
        </w:rPr>
        <w:t>NR PRACH</w:t>
      </w:r>
      <w:r w:rsidR="00D67F09">
        <w:rPr>
          <w:rFonts w:eastAsiaTheme="minorEastAsia"/>
          <w:lang w:eastAsia="zh-CN"/>
        </w:rPr>
        <w:t xml:space="preserve"> </w:t>
      </w:r>
      <w:r w:rsidR="008D449F">
        <w:rPr>
          <w:rFonts w:eastAsiaTheme="minorEastAsia"/>
          <w:lang w:eastAsia="zh-CN"/>
        </w:rPr>
        <w:t>supports</w:t>
      </w:r>
      <w:r w:rsidR="00ED13E5">
        <w:rPr>
          <w:rFonts w:eastAsiaTheme="minorEastAsia"/>
          <w:lang w:eastAsia="zh-CN"/>
        </w:rPr>
        <w:t xml:space="preserve"> </w:t>
      </w:r>
      <w:r w:rsidR="00A53929">
        <w:rPr>
          <w:rFonts w:eastAsiaTheme="minorEastAsia"/>
          <w:lang w:eastAsia="zh-CN"/>
        </w:rPr>
        <w:t xml:space="preserve">only </w:t>
      </w:r>
      <w:r w:rsidR="00ED13E5">
        <w:rPr>
          <w:rFonts w:eastAsiaTheme="minorEastAsia"/>
          <w:lang w:eastAsia="zh-CN"/>
        </w:rPr>
        <w:t xml:space="preserve">single-rooted </w:t>
      </w:r>
      <w:r w:rsidR="00A53929">
        <w:rPr>
          <w:rFonts w:eastAsiaTheme="minorEastAsia"/>
          <w:lang w:eastAsia="zh-CN"/>
        </w:rPr>
        <w:t>preamble</w:t>
      </w:r>
      <w:r w:rsidR="0040090B">
        <w:rPr>
          <w:rFonts w:eastAsiaTheme="minorEastAsia"/>
          <w:lang w:eastAsia="zh-CN"/>
        </w:rPr>
        <w:t>s</w:t>
      </w:r>
      <w:r w:rsidR="00ED13E5">
        <w:rPr>
          <w:rFonts w:eastAsiaTheme="minorEastAsia"/>
          <w:lang w:eastAsia="zh-CN"/>
        </w:rPr>
        <w:t xml:space="preserve">, i.e., </w:t>
      </w:r>
      <w:r w:rsidR="00FB7983">
        <w:rPr>
          <w:rFonts w:eastAsiaTheme="minorEastAsia"/>
          <w:lang w:eastAsia="zh-CN"/>
        </w:rPr>
        <w:t xml:space="preserve">each preamble is constructed </w:t>
      </w:r>
      <w:r w:rsidR="00AA5146">
        <w:rPr>
          <w:rFonts w:eastAsiaTheme="minorEastAsia"/>
          <w:lang w:eastAsia="zh-CN"/>
        </w:rPr>
        <w:t xml:space="preserve">with </w:t>
      </w:r>
      <w:r w:rsidR="00FA6D69">
        <w:rPr>
          <w:rFonts w:eastAsiaTheme="minorEastAsia"/>
          <w:lang w:eastAsia="zh-CN"/>
        </w:rPr>
        <w:t xml:space="preserve">one or more repetitions of </w:t>
      </w:r>
      <w:r w:rsidR="00FB7983">
        <w:rPr>
          <w:rFonts w:eastAsiaTheme="minorEastAsia"/>
          <w:lang w:eastAsia="zh-CN"/>
        </w:rPr>
        <w:t>a single ZC root sequence.</w:t>
      </w:r>
      <w:r w:rsidR="001B594F">
        <w:rPr>
          <w:rFonts w:eastAsiaTheme="minorEastAsia"/>
          <w:lang w:eastAsia="zh-CN"/>
        </w:rPr>
        <w:t xml:space="preserve"> </w:t>
      </w:r>
    </w:p>
    <w:p w14:paraId="5EF4DE11" w14:textId="78A27A45" w:rsidR="00D554E3" w:rsidRDefault="00D554E3" w:rsidP="00D50A88">
      <w:pPr>
        <w:pStyle w:val="Observation"/>
      </w:pPr>
      <w:bookmarkStart w:id="252" w:name="_Toc220704410"/>
      <w:r>
        <w:t xml:space="preserve">NR </w:t>
      </w:r>
      <w:r w:rsidR="0077350E">
        <w:t>supports</w:t>
      </w:r>
      <w:r>
        <w:t xml:space="preserve"> </w:t>
      </w:r>
      <w:r w:rsidR="0077350E">
        <w:t xml:space="preserve">only </w:t>
      </w:r>
      <w:r>
        <w:t xml:space="preserve">single-rooted PRACH preambles where each preamble </w:t>
      </w:r>
      <w:r w:rsidR="00FA6D69">
        <w:t xml:space="preserve">consists of </w:t>
      </w:r>
      <w:r w:rsidR="0056486B">
        <w:t xml:space="preserve">one or more </w:t>
      </w:r>
      <w:r w:rsidR="00FA6D69">
        <w:t xml:space="preserve">repetitions of </w:t>
      </w:r>
      <w:r>
        <w:t>a single ZC root sequence</w:t>
      </w:r>
      <w:r>
        <w:rPr>
          <w:rFonts w:hint="eastAsia"/>
        </w:rPr>
        <w:t>.</w:t>
      </w:r>
      <w:bookmarkEnd w:id="252"/>
    </w:p>
    <w:p w14:paraId="66BC6CDA" w14:textId="3E5AF01F" w:rsidR="007F6B15" w:rsidRDefault="00255C14" w:rsidP="00C269EC">
      <w:pPr>
        <w:spacing w:line="256" w:lineRule="auto"/>
        <w:jc w:val="both"/>
        <w:rPr>
          <w:rFonts w:eastAsiaTheme="minorEastAsia"/>
          <w:lang w:eastAsia="zh-CN"/>
        </w:rPr>
      </w:pPr>
      <w:r>
        <w:rPr>
          <w:rFonts w:eastAsiaTheme="minorEastAsia"/>
          <w:lang w:eastAsia="zh-CN"/>
        </w:rPr>
        <w:t>Z</w:t>
      </w:r>
      <w:r w:rsidR="00A40533">
        <w:rPr>
          <w:rFonts w:eastAsiaTheme="minorEastAsia"/>
          <w:lang w:eastAsia="zh-CN"/>
        </w:rPr>
        <w:t>C</w:t>
      </w:r>
      <w:r>
        <w:rPr>
          <w:rFonts w:eastAsiaTheme="minorEastAsia"/>
          <w:lang w:eastAsia="zh-CN"/>
        </w:rPr>
        <w:t xml:space="preserve"> sequence</w:t>
      </w:r>
      <w:r w:rsidR="007E2DED">
        <w:rPr>
          <w:rFonts w:eastAsiaTheme="minorEastAsia"/>
          <w:lang w:eastAsia="zh-CN"/>
        </w:rPr>
        <w:t>s</w:t>
      </w:r>
      <w:r>
        <w:rPr>
          <w:rFonts w:eastAsiaTheme="minorEastAsia"/>
          <w:lang w:eastAsia="zh-CN"/>
        </w:rPr>
        <w:t xml:space="preserve"> </w:t>
      </w:r>
      <w:r w:rsidR="00035FBF">
        <w:rPr>
          <w:rFonts w:eastAsiaTheme="minorEastAsia"/>
          <w:lang w:eastAsia="zh-CN"/>
        </w:rPr>
        <w:t xml:space="preserve">(and therefore NR PRACH preambles) </w:t>
      </w:r>
      <w:r>
        <w:rPr>
          <w:rFonts w:eastAsiaTheme="minorEastAsia"/>
          <w:lang w:eastAsia="zh-CN"/>
        </w:rPr>
        <w:t>are susceptible to time/frequency ambiguity</w:t>
      </w:r>
      <w:r w:rsidR="00E62FD8">
        <w:rPr>
          <w:rFonts w:eastAsiaTheme="minorEastAsia"/>
          <w:lang w:eastAsia="zh-CN"/>
        </w:rPr>
        <w:t xml:space="preserve"> </w:t>
      </w:r>
      <w:r w:rsidR="00035FBF">
        <w:rPr>
          <w:rFonts w:eastAsiaTheme="minorEastAsia"/>
          <w:lang w:eastAsia="zh-CN"/>
        </w:rPr>
        <w:t xml:space="preserve">problem </w:t>
      </w:r>
      <w:r w:rsidR="007E2DED">
        <w:rPr>
          <w:rFonts w:eastAsiaTheme="minorEastAsia"/>
          <w:lang w:eastAsia="zh-CN"/>
        </w:rPr>
        <w:fldChar w:fldCharType="begin"/>
      </w:r>
      <w:r w:rsidR="007E2DED">
        <w:rPr>
          <w:rFonts w:eastAsiaTheme="minorEastAsia"/>
          <w:lang w:eastAsia="zh-CN"/>
        </w:rPr>
        <w:instrText xml:space="preserve"> REF _Ref220440885 \r \h </w:instrText>
      </w:r>
      <w:r w:rsidR="00D27DB8">
        <w:rPr>
          <w:rFonts w:eastAsiaTheme="minorEastAsia"/>
          <w:lang w:eastAsia="zh-CN"/>
        </w:rPr>
        <w:instrText xml:space="preserve"> \* MERGEFORMAT </w:instrText>
      </w:r>
      <w:r w:rsidR="007E2DED">
        <w:rPr>
          <w:rFonts w:eastAsiaTheme="minorEastAsia"/>
          <w:lang w:eastAsia="zh-CN"/>
        </w:rPr>
      </w:r>
      <w:r w:rsidR="007E2DED">
        <w:rPr>
          <w:rFonts w:eastAsiaTheme="minorEastAsia"/>
          <w:lang w:eastAsia="zh-CN"/>
        </w:rPr>
        <w:fldChar w:fldCharType="separate"/>
      </w:r>
      <w:r w:rsidR="007E2DED">
        <w:rPr>
          <w:rFonts w:eastAsiaTheme="minorEastAsia"/>
          <w:lang w:eastAsia="zh-CN"/>
        </w:rPr>
        <w:t>[6]</w:t>
      </w:r>
      <w:r w:rsidR="007E2DED">
        <w:rPr>
          <w:rFonts w:eastAsiaTheme="minorEastAsia"/>
          <w:lang w:eastAsia="zh-CN"/>
        </w:rPr>
        <w:fldChar w:fldCharType="end"/>
      </w:r>
      <w:r w:rsidR="00E62FD8">
        <w:rPr>
          <w:rFonts w:eastAsiaTheme="minorEastAsia"/>
          <w:lang w:eastAsia="zh-CN"/>
        </w:rPr>
        <w:t>.</w:t>
      </w:r>
      <w:r w:rsidR="002A6D7C">
        <w:rPr>
          <w:rFonts w:eastAsiaTheme="minorEastAsia"/>
          <w:lang w:eastAsia="zh-CN"/>
        </w:rPr>
        <w:t xml:space="preserve"> In </w:t>
      </w:r>
      <w:r w:rsidR="006E5D0B">
        <w:rPr>
          <w:rFonts w:eastAsiaTheme="minorEastAsia"/>
          <w:lang w:eastAsia="zh-CN"/>
        </w:rPr>
        <w:t xml:space="preserve">GNSS-free </w:t>
      </w:r>
      <w:r w:rsidR="002A6D7C">
        <w:rPr>
          <w:rFonts w:eastAsiaTheme="minorEastAsia"/>
          <w:lang w:eastAsia="zh-CN"/>
        </w:rPr>
        <w:t xml:space="preserve">NTN scenarios with </w:t>
      </w:r>
      <w:r w:rsidR="00902F09">
        <w:rPr>
          <w:rFonts w:eastAsiaTheme="minorEastAsia"/>
          <w:lang w:eastAsia="zh-CN"/>
        </w:rPr>
        <w:t>relatively large residual frequency errors,</w:t>
      </w:r>
      <w:r w:rsidR="003F290C">
        <w:rPr>
          <w:rFonts w:eastAsiaTheme="minorEastAsia"/>
          <w:lang w:eastAsia="zh-CN"/>
        </w:rPr>
        <w:t xml:space="preserve"> </w:t>
      </w:r>
      <w:r w:rsidR="000C041C">
        <w:rPr>
          <w:rFonts w:eastAsiaTheme="minorEastAsia"/>
          <w:lang w:eastAsia="zh-CN"/>
        </w:rPr>
        <w:t xml:space="preserve">a bi-rooted </w:t>
      </w:r>
      <w:r w:rsidR="00FE13F8">
        <w:rPr>
          <w:rFonts w:eastAsiaTheme="minorEastAsia"/>
          <w:lang w:eastAsia="zh-CN"/>
        </w:rPr>
        <w:t>PRACH preamble design</w:t>
      </w:r>
      <w:r w:rsidR="00C25CD9">
        <w:rPr>
          <w:rFonts w:eastAsiaTheme="minorEastAsia"/>
          <w:lang w:eastAsia="zh-CN"/>
        </w:rPr>
        <w:t>ed from two different Z</w:t>
      </w:r>
      <w:r w:rsidR="00A40533">
        <w:rPr>
          <w:rFonts w:eastAsiaTheme="minorEastAsia"/>
          <w:lang w:eastAsia="zh-CN"/>
        </w:rPr>
        <w:t>C</w:t>
      </w:r>
      <w:r w:rsidR="00C25CD9">
        <w:rPr>
          <w:rFonts w:eastAsiaTheme="minorEastAsia"/>
          <w:lang w:eastAsia="zh-CN"/>
        </w:rPr>
        <w:t xml:space="preserve"> root sequences</w:t>
      </w:r>
      <w:r w:rsidR="00FE13F8">
        <w:rPr>
          <w:rFonts w:eastAsiaTheme="minorEastAsia"/>
          <w:lang w:eastAsia="zh-CN"/>
        </w:rPr>
        <w:t xml:space="preserve"> can </w:t>
      </w:r>
      <w:r w:rsidR="005926D2">
        <w:rPr>
          <w:rFonts w:eastAsiaTheme="minorEastAsia"/>
          <w:lang w:eastAsia="zh-CN"/>
        </w:rPr>
        <w:t xml:space="preserve">tolerate a </w:t>
      </w:r>
      <w:r w:rsidR="00FE13F8">
        <w:rPr>
          <w:rFonts w:eastAsiaTheme="minorEastAsia"/>
          <w:lang w:eastAsia="zh-CN"/>
        </w:rPr>
        <w:t xml:space="preserve">significantly </w:t>
      </w:r>
      <w:r w:rsidR="005926D2">
        <w:rPr>
          <w:rFonts w:eastAsiaTheme="minorEastAsia"/>
          <w:lang w:eastAsia="zh-CN"/>
        </w:rPr>
        <w:t xml:space="preserve">higher frequency error than the single-rooted case (please see </w:t>
      </w:r>
      <w:r w:rsidR="007C125B">
        <w:rPr>
          <w:rFonts w:eastAsiaTheme="minorEastAsia"/>
          <w:lang w:eastAsia="zh-CN"/>
        </w:rPr>
        <w:t xml:space="preserve">Appendix </w:t>
      </w:r>
      <w:r w:rsidR="00466B06">
        <w:rPr>
          <w:rFonts w:eastAsiaTheme="minorEastAsia"/>
          <w:lang w:eastAsia="zh-CN"/>
        </w:rPr>
        <w:t xml:space="preserve">or </w:t>
      </w:r>
      <w:r w:rsidR="005926D2">
        <w:rPr>
          <w:rFonts w:eastAsiaTheme="minorEastAsia"/>
          <w:lang w:eastAsia="zh-CN"/>
        </w:rPr>
        <w:fldChar w:fldCharType="begin"/>
      </w:r>
      <w:r w:rsidR="005926D2">
        <w:rPr>
          <w:rFonts w:eastAsiaTheme="minorEastAsia"/>
          <w:lang w:eastAsia="zh-CN"/>
        </w:rPr>
        <w:instrText xml:space="preserve"> REF _Ref220440885 \r \h </w:instrText>
      </w:r>
      <w:r w:rsidR="00D27DB8">
        <w:rPr>
          <w:rFonts w:eastAsiaTheme="minorEastAsia"/>
          <w:lang w:eastAsia="zh-CN"/>
        </w:rPr>
        <w:instrText xml:space="preserve"> \* MERGEFORMAT </w:instrText>
      </w:r>
      <w:r w:rsidR="005926D2">
        <w:rPr>
          <w:rFonts w:eastAsiaTheme="minorEastAsia"/>
          <w:lang w:eastAsia="zh-CN"/>
        </w:rPr>
      </w:r>
      <w:r w:rsidR="005926D2">
        <w:rPr>
          <w:rFonts w:eastAsiaTheme="minorEastAsia"/>
          <w:lang w:eastAsia="zh-CN"/>
        </w:rPr>
        <w:fldChar w:fldCharType="separate"/>
      </w:r>
      <w:r w:rsidR="005926D2">
        <w:rPr>
          <w:rFonts w:eastAsiaTheme="minorEastAsia"/>
          <w:lang w:eastAsia="zh-CN"/>
        </w:rPr>
        <w:t>[6]</w:t>
      </w:r>
      <w:r w:rsidR="005926D2">
        <w:rPr>
          <w:rFonts w:eastAsiaTheme="minorEastAsia"/>
          <w:lang w:eastAsia="zh-CN"/>
        </w:rPr>
        <w:fldChar w:fldCharType="end"/>
      </w:r>
      <w:r w:rsidR="005926D2">
        <w:rPr>
          <w:rFonts w:eastAsiaTheme="minorEastAsia"/>
          <w:lang w:eastAsia="zh-CN"/>
        </w:rPr>
        <w:t xml:space="preserve"> for details).</w:t>
      </w:r>
      <w:r w:rsidR="006C5C76">
        <w:rPr>
          <w:rFonts w:eastAsiaTheme="minorEastAsia"/>
          <w:lang w:eastAsia="zh-CN"/>
        </w:rPr>
        <w:t xml:space="preserve"> An exemplary bi-rooted PRACH preamble </w:t>
      </w:r>
      <w:r w:rsidR="00F8289D">
        <w:rPr>
          <w:rFonts w:eastAsiaTheme="minorEastAsia"/>
          <w:lang w:eastAsia="zh-CN"/>
        </w:rPr>
        <w:t xml:space="preserve">is illustrated in </w:t>
      </w:r>
      <w:r w:rsidR="00F8289D">
        <w:rPr>
          <w:rFonts w:eastAsiaTheme="minorEastAsia"/>
          <w:lang w:eastAsia="zh-CN"/>
        </w:rPr>
        <w:fldChar w:fldCharType="begin"/>
      </w:r>
      <w:r w:rsidR="00F8289D">
        <w:rPr>
          <w:rFonts w:eastAsiaTheme="minorEastAsia"/>
          <w:lang w:eastAsia="zh-CN"/>
        </w:rPr>
        <w:instrText xml:space="preserve"> REF _Ref220442297 \h </w:instrText>
      </w:r>
      <w:r w:rsidR="00D27DB8">
        <w:rPr>
          <w:rFonts w:eastAsiaTheme="minorEastAsia"/>
          <w:lang w:eastAsia="zh-CN"/>
        </w:rPr>
        <w:instrText xml:space="preserve"> \* MERGEFORMAT </w:instrText>
      </w:r>
      <w:r w:rsidR="00F8289D">
        <w:rPr>
          <w:rFonts w:eastAsiaTheme="minorEastAsia"/>
          <w:lang w:eastAsia="zh-CN"/>
        </w:rPr>
      </w:r>
      <w:r w:rsidR="00F8289D">
        <w:rPr>
          <w:rFonts w:eastAsiaTheme="minorEastAsia"/>
          <w:lang w:eastAsia="zh-CN"/>
        </w:rPr>
        <w:fldChar w:fldCharType="separate"/>
      </w:r>
      <w:r w:rsidR="00F8289D">
        <w:t xml:space="preserve">Figure </w:t>
      </w:r>
      <w:r w:rsidR="00F8289D">
        <w:rPr>
          <w:noProof/>
        </w:rPr>
        <w:t>2</w:t>
      </w:r>
      <w:r w:rsidR="00F8289D">
        <w:rPr>
          <w:rFonts w:eastAsiaTheme="minorEastAsia"/>
          <w:lang w:eastAsia="zh-CN"/>
        </w:rPr>
        <w:fldChar w:fldCharType="end"/>
      </w:r>
      <w:r w:rsidR="0018568B">
        <w:rPr>
          <w:rFonts w:eastAsiaTheme="minorEastAsia"/>
          <w:lang w:eastAsia="zh-CN"/>
        </w:rPr>
        <w:t xml:space="preserve">: </w:t>
      </w:r>
      <w:r w:rsidR="003A4186">
        <w:rPr>
          <w:rFonts w:eastAsiaTheme="minorEastAsia"/>
          <w:lang w:eastAsia="zh-CN"/>
        </w:rPr>
        <w:t xml:space="preserve">it contains </w:t>
      </w:r>
      <w:r w:rsidR="00263D18">
        <w:rPr>
          <w:rFonts w:eastAsiaTheme="minorEastAsia"/>
          <w:lang w:eastAsia="zh-CN"/>
        </w:rPr>
        <w:t>a 1</w:t>
      </w:r>
      <w:r w:rsidR="00263D18" w:rsidRPr="00C269EC">
        <w:rPr>
          <w:rFonts w:eastAsiaTheme="minorEastAsia"/>
          <w:vertAlign w:val="superscript"/>
          <w:lang w:eastAsia="zh-CN"/>
        </w:rPr>
        <w:t>st</w:t>
      </w:r>
      <w:r w:rsidR="00263D18">
        <w:rPr>
          <w:rFonts w:eastAsiaTheme="minorEastAsia"/>
          <w:lang w:eastAsia="zh-CN"/>
        </w:rPr>
        <w:t xml:space="preserve"> ZC sequence with its cyclic prefix (CP) f</w:t>
      </w:r>
      <w:r w:rsidR="00924555">
        <w:rPr>
          <w:rFonts w:eastAsiaTheme="minorEastAsia"/>
          <w:lang w:eastAsia="zh-CN"/>
        </w:rPr>
        <w:t xml:space="preserve">ollowed by </w:t>
      </w:r>
      <w:r w:rsidR="006F694E">
        <w:rPr>
          <w:rFonts w:eastAsiaTheme="minorEastAsia"/>
          <w:lang w:eastAsia="zh-CN"/>
        </w:rPr>
        <w:t>the</w:t>
      </w:r>
      <w:r w:rsidR="00924555">
        <w:rPr>
          <w:rFonts w:eastAsiaTheme="minorEastAsia"/>
          <w:lang w:eastAsia="zh-CN"/>
        </w:rPr>
        <w:t xml:space="preserve"> </w:t>
      </w:r>
      <w:r w:rsidR="00955254">
        <w:rPr>
          <w:rFonts w:eastAsiaTheme="minorEastAsia"/>
          <w:lang w:eastAsia="zh-CN"/>
        </w:rPr>
        <w:t>2</w:t>
      </w:r>
      <w:r w:rsidR="00955254" w:rsidRPr="00C269EC">
        <w:rPr>
          <w:rFonts w:eastAsiaTheme="minorEastAsia"/>
          <w:vertAlign w:val="superscript"/>
          <w:lang w:eastAsia="zh-CN"/>
        </w:rPr>
        <w:t>nd</w:t>
      </w:r>
      <w:r w:rsidR="00955254">
        <w:rPr>
          <w:rFonts w:eastAsiaTheme="minorEastAsia"/>
          <w:lang w:eastAsia="zh-CN"/>
        </w:rPr>
        <w:t xml:space="preserve"> </w:t>
      </w:r>
      <w:r w:rsidR="006F694E">
        <w:rPr>
          <w:rFonts w:eastAsiaTheme="minorEastAsia"/>
          <w:lang w:eastAsia="zh-CN"/>
        </w:rPr>
        <w:t xml:space="preserve">ZC sequence with its </w:t>
      </w:r>
      <w:r w:rsidR="00955254">
        <w:rPr>
          <w:rFonts w:eastAsiaTheme="minorEastAsia"/>
          <w:lang w:eastAsia="zh-CN"/>
        </w:rPr>
        <w:t>CP.</w:t>
      </w:r>
      <w:r w:rsidR="00FD794F">
        <w:rPr>
          <w:rFonts w:eastAsiaTheme="minorEastAsia"/>
          <w:lang w:eastAsia="zh-CN"/>
        </w:rPr>
        <w:t xml:space="preserve"> </w:t>
      </w:r>
      <w:r w:rsidR="004034E0">
        <w:rPr>
          <w:rFonts w:eastAsiaTheme="minorEastAsia"/>
          <w:lang w:eastAsia="zh-CN"/>
        </w:rPr>
        <w:t>In this example, t</w:t>
      </w:r>
      <w:r w:rsidR="00AA38FB">
        <w:rPr>
          <w:rFonts w:eastAsiaTheme="minorEastAsia"/>
          <w:lang w:eastAsia="zh-CN"/>
        </w:rPr>
        <w:t>he two ZC sequence</w:t>
      </w:r>
      <w:r w:rsidR="004034E0">
        <w:rPr>
          <w:rFonts w:eastAsiaTheme="minorEastAsia"/>
          <w:lang w:eastAsia="zh-CN"/>
        </w:rPr>
        <w:t xml:space="preserve">s are complex conjugates and </w:t>
      </w:r>
      <w:r w:rsidR="00AA38FB">
        <w:rPr>
          <w:rFonts w:eastAsiaTheme="minorEastAsia"/>
          <w:lang w:eastAsia="zh-CN"/>
        </w:rPr>
        <w:t>have different roots</w:t>
      </w:r>
      <w:r w:rsidR="004034E0">
        <w:rPr>
          <w:rFonts w:eastAsiaTheme="minorEastAsia"/>
          <w:lang w:eastAsia="zh-CN"/>
        </w:rPr>
        <w:t xml:space="preserve">. </w:t>
      </w:r>
      <w:r w:rsidR="00A36245">
        <w:rPr>
          <w:rFonts w:eastAsiaTheme="minorEastAsia"/>
          <w:lang w:eastAsia="zh-CN"/>
        </w:rPr>
        <w:t xml:space="preserve">Although only a single instance of each ZC sequence is shown, </w:t>
      </w:r>
      <w:r w:rsidR="00FD794F">
        <w:rPr>
          <w:rFonts w:eastAsiaTheme="minorEastAsia"/>
          <w:lang w:eastAsia="zh-CN"/>
        </w:rPr>
        <w:t>the preamble may contain multiple repetitions of the 1</w:t>
      </w:r>
      <w:r w:rsidR="00FD794F" w:rsidRPr="00C269EC">
        <w:rPr>
          <w:rFonts w:eastAsiaTheme="minorEastAsia"/>
          <w:vertAlign w:val="superscript"/>
          <w:lang w:eastAsia="zh-CN"/>
        </w:rPr>
        <w:t>st</w:t>
      </w:r>
      <w:r w:rsidR="00FD794F">
        <w:rPr>
          <w:rFonts w:eastAsiaTheme="minorEastAsia"/>
          <w:lang w:eastAsia="zh-CN"/>
        </w:rPr>
        <w:t xml:space="preserve"> ZC sequence</w:t>
      </w:r>
      <w:r w:rsidR="00CB537A">
        <w:rPr>
          <w:rFonts w:eastAsiaTheme="minorEastAsia"/>
          <w:lang w:eastAsia="zh-CN"/>
        </w:rPr>
        <w:t xml:space="preserve"> and the 2</w:t>
      </w:r>
      <w:r w:rsidR="00CB537A" w:rsidRPr="00C269EC">
        <w:rPr>
          <w:rFonts w:eastAsiaTheme="minorEastAsia"/>
          <w:vertAlign w:val="superscript"/>
          <w:lang w:eastAsia="zh-CN"/>
        </w:rPr>
        <w:t>nd</w:t>
      </w:r>
      <w:r w:rsidR="00CB537A">
        <w:rPr>
          <w:rFonts w:eastAsiaTheme="minorEastAsia"/>
          <w:lang w:eastAsia="zh-CN"/>
        </w:rPr>
        <w:t xml:space="preserve"> ZC sequence</w:t>
      </w:r>
      <w:r w:rsidR="003D0290">
        <w:rPr>
          <w:rFonts w:eastAsiaTheme="minorEastAsia"/>
          <w:lang w:eastAsia="zh-CN"/>
        </w:rPr>
        <w:t>.</w:t>
      </w:r>
      <w:r w:rsidR="00FD794F">
        <w:rPr>
          <w:rFonts w:eastAsiaTheme="minorEastAsia"/>
          <w:lang w:eastAsia="zh-CN"/>
        </w:rPr>
        <w:t xml:space="preserve"> </w:t>
      </w:r>
      <w:r w:rsidR="00924555">
        <w:rPr>
          <w:rFonts w:eastAsiaTheme="minorEastAsia"/>
          <w:lang w:eastAsia="zh-CN"/>
        </w:rPr>
        <w:t xml:space="preserve"> </w:t>
      </w:r>
      <w:r w:rsidR="00F8289D">
        <w:rPr>
          <w:rFonts w:eastAsiaTheme="minorEastAsia"/>
          <w:lang w:eastAsia="zh-CN"/>
        </w:rPr>
        <w:t xml:space="preserve"> </w:t>
      </w:r>
      <w:r w:rsidR="005926D2">
        <w:rPr>
          <w:rFonts w:eastAsiaTheme="minorEastAsia"/>
          <w:lang w:eastAsia="zh-CN"/>
        </w:rPr>
        <w:t xml:space="preserve"> </w:t>
      </w:r>
      <w:r w:rsidR="00C25CD9">
        <w:rPr>
          <w:rFonts w:eastAsiaTheme="minorEastAsia"/>
          <w:lang w:eastAsia="zh-CN"/>
        </w:rPr>
        <w:t xml:space="preserve"> </w:t>
      </w:r>
      <w:r w:rsidR="00FE13F8">
        <w:rPr>
          <w:rFonts w:eastAsiaTheme="minorEastAsia"/>
          <w:lang w:eastAsia="zh-CN"/>
        </w:rPr>
        <w:t xml:space="preserve"> </w:t>
      </w:r>
      <w:r w:rsidR="006E5D0B">
        <w:rPr>
          <w:rFonts w:eastAsiaTheme="minorEastAsia"/>
          <w:lang w:eastAsia="zh-CN"/>
        </w:rPr>
        <w:t xml:space="preserve"> </w:t>
      </w:r>
      <w:r w:rsidR="00902F09">
        <w:rPr>
          <w:rFonts w:eastAsiaTheme="minorEastAsia"/>
          <w:lang w:eastAsia="zh-CN"/>
        </w:rPr>
        <w:t xml:space="preserve"> </w:t>
      </w:r>
    </w:p>
    <w:p w14:paraId="00567756" w14:textId="1288D254" w:rsidR="007F6B15" w:rsidRPr="00B26FFB" w:rsidRDefault="007F6B15" w:rsidP="00D50A88">
      <w:pPr>
        <w:pStyle w:val="Observation"/>
      </w:pPr>
      <w:bookmarkStart w:id="253" w:name="_Toc220496908"/>
      <w:bookmarkStart w:id="254" w:name="_Toc220704411"/>
      <w:r w:rsidRPr="00BA304B">
        <w:t xml:space="preserve">Two different ZC sequences are needed for UL timing estimation and UL frequency estimation in </w:t>
      </w:r>
      <w:r>
        <w:t>GNSS</w:t>
      </w:r>
      <w:r w:rsidR="005A205A">
        <w:t xml:space="preserve">-free </w:t>
      </w:r>
      <w:r w:rsidR="00D17294">
        <w:t xml:space="preserve">LEO </w:t>
      </w:r>
      <w:r w:rsidR="005A205A">
        <w:t>NTN scenarios</w:t>
      </w:r>
      <w:r w:rsidRPr="00BA304B">
        <w:t>.</w:t>
      </w:r>
      <w:bookmarkEnd w:id="253"/>
      <w:bookmarkEnd w:id="254"/>
    </w:p>
    <w:p w14:paraId="24C0B723" w14:textId="77777777" w:rsidR="007F6B15" w:rsidRDefault="007F6B15" w:rsidP="00D50A88">
      <w:pPr>
        <w:pStyle w:val="Observation"/>
      </w:pPr>
      <w:bookmarkStart w:id="255" w:name="_Toc220496910"/>
      <w:bookmarkStart w:id="256" w:name="_Toc220704412"/>
      <w:r>
        <w:t>A PRACH preamble constructed from 2 different ZC root sequences can tolerate a significantly higher frequency error than a single-rooted PRACH preamble.</w:t>
      </w:r>
      <w:bookmarkEnd w:id="255"/>
      <w:bookmarkEnd w:id="256"/>
    </w:p>
    <w:p w14:paraId="1AC5F3D7" w14:textId="77777777" w:rsidR="007F6B15" w:rsidRDefault="007F6B15" w:rsidP="00FA0FA9">
      <w:pPr>
        <w:spacing w:line="256" w:lineRule="auto"/>
        <w:rPr>
          <w:rFonts w:eastAsiaTheme="minorEastAsia"/>
          <w:lang w:eastAsia="zh-CN"/>
        </w:rPr>
      </w:pPr>
    </w:p>
    <w:p w14:paraId="4BBC2E99" w14:textId="77777777" w:rsidR="006C5C76" w:rsidRDefault="00BA65B4" w:rsidP="006C5C76">
      <w:pPr>
        <w:keepNext/>
      </w:pPr>
      <w:r>
        <w:rPr>
          <w:rStyle w:val="IvDbodytextChar"/>
          <w:noProof/>
          <w:szCs w:val="20"/>
        </w:rPr>
        <w:drawing>
          <wp:inline distT="0" distB="0" distL="0" distR="0" wp14:anchorId="61D4A3DF" wp14:editId="359F861E">
            <wp:extent cx="6120130" cy="414655"/>
            <wp:effectExtent l="0" t="0" r="0" b="4445"/>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14655"/>
                    </a:xfrm>
                    <a:prstGeom prst="rect">
                      <a:avLst/>
                    </a:prstGeom>
                    <a:noFill/>
                    <a:ln>
                      <a:noFill/>
                    </a:ln>
                  </pic:spPr>
                </pic:pic>
              </a:graphicData>
            </a:graphic>
          </wp:inline>
        </w:drawing>
      </w:r>
    </w:p>
    <w:p w14:paraId="0D548538" w14:textId="25F5A8CF" w:rsidR="00BA65B4" w:rsidRDefault="00D27DB8" w:rsidP="00BA65B4">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006C5C76">
        <w:t xml:space="preserve">A bi-rooted </w:t>
      </w:r>
      <w:r w:rsidR="006C5C76" w:rsidRPr="00BA304B">
        <w:t xml:space="preserve">PRACH </w:t>
      </w:r>
      <w:r w:rsidR="006C5C76">
        <w:t>preamble</w:t>
      </w:r>
      <w:r w:rsidR="006C5C76" w:rsidRPr="00BA304B">
        <w:t xml:space="preserve"> </w:t>
      </w:r>
      <w:r w:rsidR="006C5C76">
        <w:t>designed using 2 different Z</w:t>
      </w:r>
      <w:r w:rsidR="00A40533">
        <w:t>C</w:t>
      </w:r>
      <w:r w:rsidR="006C5C76">
        <w:t xml:space="preserve"> root sequences. In this example,</w:t>
      </w:r>
      <w:r w:rsidR="006C5C76" w:rsidRPr="00BA304B">
        <w:t xml:space="preserve"> the </w:t>
      </w:r>
      <w:r w:rsidR="006C5C76">
        <w:t>two</w:t>
      </w:r>
      <w:r w:rsidR="006C5C76" w:rsidRPr="00BA304B">
        <w:t xml:space="preserve"> ZC sequence</w:t>
      </w:r>
      <w:r w:rsidR="006C5C76">
        <w:t>s</w:t>
      </w:r>
      <w:r w:rsidR="006C5C76" w:rsidRPr="00BA304B">
        <w:t xml:space="preserve"> </w:t>
      </w:r>
      <w:r w:rsidR="006C5C76">
        <w:t>have different roots and are</w:t>
      </w:r>
      <w:r w:rsidR="006C5C76" w:rsidRPr="00BA304B">
        <w:t xml:space="preserve"> complex conjugate</w:t>
      </w:r>
      <w:r w:rsidR="006C5C76">
        <w:t>s</w:t>
      </w:r>
      <w:r w:rsidR="006C5C76" w:rsidRPr="00BA304B">
        <w:t>.</w:t>
      </w:r>
      <w:r w:rsidR="006C5C76">
        <w:t xml:space="preserve"> The dots (…) represent potential sequence repetitions of the first and second sequences.</w:t>
      </w:r>
    </w:p>
    <w:p w14:paraId="670228D3" w14:textId="4313F356" w:rsidR="001C69FE" w:rsidRPr="00075802" w:rsidRDefault="00F520D4" w:rsidP="00C269EC">
      <w:pPr>
        <w:jc w:val="both"/>
      </w:pPr>
      <w:r>
        <w:rPr>
          <w:lang w:eastAsia="en-GB"/>
        </w:rPr>
        <w:t xml:space="preserve">A network may configure single-rooted or bi-rooted PRACH preambles depending on the scenario. For example, </w:t>
      </w:r>
      <w:r w:rsidR="007D43AE">
        <w:rPr>
          <w:lang w:eastAsia="en-GB"/>
        </w:rPr>
        <w:t xml:space="preserve">a bi-rooted PRACH preamble can be configured in NTN </w:t>
      </w:r>
      <w:proofErr w:type="gramStart"/>
      <w:r w:rsidR="007D43AE">
        <w:rPr>
          <w:lang w:eastAsia="en-GB"/>
        </w:rPr>
        <w:t>cell</w:t>
      </w:r>
      <w:proofErr w:type="gramEnd"/>
      <w:r w:rsidR="007D43AE">
        <w:rPr>
          <w:lang w:eastAsia="en-GB"/>
        </w:rPr>
        <w:t xml:space="preserve"> with GNSS-free operation </w:t>
      </w:r>
      <w:r w:rsidR="00CC4F0A">
        <w:rPr>
          <w:lang w:eastAsia="en-GB"/>
        </w:rPr>
        <w:t xml:space="preserve">or for TN UEs requiring </w:t>
      </w:r>
      <w:proofErr w:type="gramStart"/>
      <w:r w:rsidR="00CC4F0A">
        <w:rPr>
          <w:lang w:eastAsia="en-GB"/>
        </w:rPr>
        <w:t>extremely-high</w:t>
      </w:r>
      <w:proofErr w:type="gramEnd"/>
      <w:r w:rsidR="00CC4F0A">
        <w:rPr>
          <w:lang w:eastAsia="en-GB"/>
        </w:rPr>
        <w:t xml:space="preserve"> mobility support </w:t>
      </w:r>
      <w:r w:rsidR="007D43AE">
        <w:rPr>
          <w:lang w:eastAsia="en-GB"/>
        </w:rPr>
        <w:t xml:space="preserve">while a single-rooted PRACH preamble </w:t>
      </w:r>
      <w:r w:rsidR="004972C1">
        <w:rPr>
          <w:lang w:eastAsia="en-GB"/>
        </w:rPr>
        <w:t xml:space="preserve">can be configured </w:t>
      </w:r>
      <w:r w:rsidR="00183BFF">
        <w:rPr>
          <w:lang w:eastAsia="en-GB"/>
        </w:rPr>
        <w:t>in</w:t>
      </w:r>
      <w:r w:rsidR="007D43AE">
        <w:rPr>
          <w:lang w:eastAsia="en-GB"/>
        </w:rPr>
        <w:t xml:space="preserve"> </w:t>
      </w:r>
      <w:r w:rsidR="00183BFF">
        <w:rPr>
          <w:lang w:eastAsia="en-GB"/>
        </w:rPr>
        <w:t xml:space="preserve">typical </w:t>
      </w:r>
      <w:r w:rsidR="007A0B48">
        <w:rPr>
          <w:lang w:eastAsia="en-GB"/>
        </w:rPr>
        <w:t>TN cells.</w:t>
      </w:r>
      <w:r w:rsidR="00F47423">
        <w:rPr>
          <w:lang w:eastAsia="en-GB"/>
        </w:rPr>
        <w:t xml:space="preserve"> </w:t>
      </w:r>
      <w:r w:rsidR="001C69FE">
        <w:rPr>
          <w:lang w:eastAsia="en-GB"/>
        </w:rPr>
        <w:t>Therefore, we put forth the following proposal for 6G PRACH design.</w:t>
      </w:r>
    </w:p>
    <w:p w14:paraId="2848EAD5" w14:textId="3E637FD7" w:rsidR="00976F6A" w:rsidRPr="00C269EC" w:rsidRDefault="006A1520" w:rsidP="00C269EC">
      <w:pPr>
        <w:pStyle w:val="Proposal"/>
      </w:pPr>
      <w:bookmarkStart w:id="257" w:name="_Toc220496727"/>
      <w:bookmarkStart w:id="258" w:name="_Toc220496846"/>
      <w:bookmarkStart w:id="259" w:name="_Toc220496922"/>
      <w:bookmarkStart w:id="260" w:name="_Toc220498093"/>
      <w:bookmarkStart w:id="261" w:name="_Toc220498174"/>
      <w:bookmarkStart w:id="262" w:name="_Toc220498233"/>
      <w:bookmarkStart w:id="263" w:name="_Toc220498289"/>
      <w:bookmarkStart w:id="264" w:name="_Toc220674318"/>
      <w:bookmarkStart w:id="265" w:name="_Toc220692817"/>
      <w:bookmarkStart w:id="266" w:name="_Toc220693110"/>
      <w:bookmarkStart w:id="267" w:name="_Toc220694268"/>
      <w:bookmarkStart w:id="268" w:name="_Toc220695417"/>
      <w:bookmarkStart w:id="269" w:name="_Toc220703312"/>
      <w:bookmarkStart w:id="270" w:name="_Toc220704425"/>
      <w:bookmarkEnd w:id="257"/>
      <w:bookmarkEnd w:id="258"/>
      <w:bookmarkEnd w:id="259"/>
      <w:bookmarkEnd w:id="260"/>
      <w:bookmarkEnd w:id="261"/>
      <w:bookmarkEnd w:id="262"/>
      <w:bookmarkEnd w:id="263"/>
      <w:bookmarkEnd w:id="264"/>
      <w:bookmarkEnd w:id="265"/>
      <w:bookmarkEnd w:id="266"/>
      <w:bookmarkEnd w:id="267"/>
      <w:bookmarkEnd w:id="268"/>
      <w:bookmarkEnd w:id="269"/>
      <w:r w:rsidRPr="00C269EC">
        <w:t>6G to</w:t>
      </w:r>
      <w:r w:rsidR="00AC0D48" w:rsidRPr="00C269EC">
        <w:t xml:space="preserve"> </w:t>
      </w:r>
      <w:r w:rsidRPr="00C269EC">
        <w:t>support</w:t>
      </w:r>
      <w:r w:rsidR="00944450" w:rsidRPr="00C269EC">
        <w:t xml:space="preserve"> </w:t>
      </w:r>
      <w:r w:rsidR="006F5371" w:rsidRPr="00C269EC">
        <w:t>bi</w:t>
      </w:r>
      <w:r w:rsidR="00944450" w:rsidRPr="00C269EC">
        <w:t>-rooted</w:t>
      </w:r>
      <w:r w:rsidR="00506247" w:rsidRPr="00C269EC">
        <w:t xml:space="preserve"> PRACH preambles</w:t>
      </w:r>
      <w:r w:rsidR="008C4A4F" w:rsidRPr="00C269EC">
        <w:t xml:space="preserve"> construct</w:t>
      </w:r>
      <w:r w:rsidR="0090155D" w:rsidRPr="00C269EC">
        <w:t>ed</w:t>
      </w:r>
      <w:r w:rsidR="008C4A4F" w:rsidRPr="00C269EC">
        <w:t xml:space="preserve"> from </w:t>
      </w:r>
      <w:r w:rsidR="00877CBD" w:rsidRPr="00C269EC">
        <w:t xml:space="preserve">two </w:t>
      </w:r>
      <w:r w:rsidR="00EC43A4" w:rsidRPr="00C269EC">
        <w:t xml:space="preserve">different </w:t>
      </w:r>
      <w:proofErr w:type="spellStart"/>
      <w:r w:rsidR="00D13919" w:rsidRPr="00C269EC">
        <w:t>Zadoff</w:t>
      </w:r>
      <w:proofErr w:type="spellEnd"/>
      <w:r w:rsidR="00D13919" w:rsidRPr="00C269EC">
        <w:t xml:space="preserve">-Chu </w:t>
      </w:r>
      <w:r w:rsidR="004A16A8" w:rsidRPr="00C269EC">
        <w:t xml:space="preserve">root </w:t>
      </w:r>
      <w:r w:rsidR="00D13919" w:rsidRPr="00C269EC">
        <w:t>sequence</w:t>
      </w:r>
      <w:r w:rsidR="0090155D" w:rsidRPr="00C269EC">
        <w:t>s</w:t>
      </w:r>
      <w:r w:rsidR="00493452" w:rsidRPr="00C269EC">
        <w:t>,</w:t>
      </w:r>
      <w:r w:rsidR="0090155D" w:rsidRPr="00C269EC">
        <w:t xml:space="preserve"> in addition to </w:t>
      </w:r>
      <w:r w:rsidR="00493452" w:rsidRPr="00C269EC">
        <w:t xml:space="preserve">supporting </w:t>
      </w:r>
      <w:r w:rsidR="000301DF" w:rsidRPr="00C269EC">
        <w:t>single-rooted</w:t>
      </w:r>
      <w:r w:rsidR="009975A0" w:rsidRPr="00C269EC">
        <w:t xml:space="preserve"> </w:t>
      </w:r>
      <w:proofErr w:type="spellStart"/>
      <w:r w:rsidR="00167E42" w:rsidRPr="00C269EC">
        <w:t>Zadoff</w:t>
      </w:r>
      <w:proofErr w:type="spellEnd"/>
      <w:r w:rsidR="00167E42" w:rsidRPr="00C269EC">
        <w:t xml:space="preserve">-Chu </w:t>
      </w:r>
      <w:r w:rsidR="000301DF" w:rsidRPr="00C269EC">
        <w:t>preamble</w:t>
      </w:r>
      <w:r w:rsidR="00F02D8C" w:rsidRPr="00C269EC">
        <w:t xml:space="preserve">s </w:t>
      </w:r>
      <w:r w:rsidR="00AC0D48" w:rsidRPr="00C269EC">
        <w:t>as used in</w:t>
      </w:r>
      <w:r w:rsidR="00FF64C1" w:rsidRPr="00C269EC">
        <w:t xml:space="preserve"> NR</w:t>
      </w:r>
      <w:r w:rsidR="009975A0" w:rsidRPr="00C269EC">
        <w:t xml:space="preserve"> PRACH</w:t>
      </w:r>
      <w:r w:rsidR="00FF64C1" w:rsidRPr="00C269EC">
        <w:t>.</w:t>
      </w:r>
      <w:bookmarkEnd w:id="270"/>
      <w:r w:rsidR="00506247" w:rsidRPr="00C269EC">
        <w:t xml:space="preserve"> </w:t>
      </w:r>
    </w:p>
    <w:p w14:paraId="125EEF00" w14:textId="1A58F7A3" w:rsidR="000D4F5A" w:rsidRDefault="000D4F5A" w:rsidP="0006486D">
      <w:pPr>
        <w:pStyle w:val="Heading2"/>
        <w:numPr>
          <w:ilvl w:val="1"/>
          <w:numId w:val="14"/>
        </w:numPr>
        <w:rPr>
          <w:lang w:val="en-US"/>
        </w:rPr>
      </w:pPr>
      <w:r w:rsidRPr="000D4F5A">
        <w:t>Msg3</w:t>
      </w:r>
      <w:r w:rsidRPr="000D4F5A">
        <w:rPr>
          <w:lang w:val="en-US"/>
        </w:rPr>
        <w:t xml:space="preserve"> payload limitation</w:t>
      </w:r>
      <w:r w:rsidR="00D10E55">
        <w:rPr>
          <w:rFonts w:hint="eastAsia"/>
          <w:lang w:val="en-US"/>
        </w:rPr>
        <w:t xml:space="preserve"> </w:t>
      </w:r>
    </w:p>
    <w:p w14:paraId="740872A5" w14:textId="2AD321D4" w:rsidR="00253F9C" w:rsidRDefault="00680DCB" w:rsidP="00253F9C">
      <w:pPr>
        <w:jc w:val="both"/>
        <w:rPr>
          <w:rFonts w:eastAsiaTheme="minorEastAsia"/>
          <w:lang w:eastAsia="zh-CN"/>
        </w:rPr>
      </w:pPr>
      <w:r w:rsidRPr="00532912">
        <w:rPr>
          <w:rFonts w:eastAsiaTheme="minorEastAsia"/>
          <w:lang w:eastAsia="zh-CN"/>
        </w:rPr>
        <w:t xml:space="preserve">The Msg3 payload will need to be larger in 6GR, compared to in NR. </w:t>
      </w:r>
      <w:r w:rsidR="00253F9C" w:rsidRPr="00532912">
        <w:rPr>
          <w:rFonts w:eastAsiaTheme="minorEastAsia"/>
          <w:lang w:eastAsia="zh-CN"/>
        </w:rPr>
        <w:t>The main reason for this is to simplify the transition between inactive and connected, which would require a larger UE ID</w:t>
      </w:r>
      <w:r w:rsidR="00253F9C">
        <w:rPr>
          <w:rFonts w:eastAsiaTheme="minorEastAsia" w:hint="eastAsia"/>
          <w:lang w:eastAsia="zh-CN"/>
        </w:rPr>
        <w:t xml:space="preserve"> (</w:t>
      </w:r>
      <w:r w:rsidR="00253F9C">
        <w:t>I-RNTI</w:t>
      </w:r>
      <w:r w:rsidR="00253F9C">
        <w:rPr>
          <w:rFonts w:eastAsiaTheme="minorEastAsia" w:hint="eastAsia"/>
          <w:lang w:eastAsia="zh-CN"/>
        </w:rPr>
        <w:t>)</w:t>
      </w:r>
      <w:r w:rsidR="00253F9C" w:rsidRPr="00532912">
        <w:rPr>
          <w:rFonts w:eastAsiaTheme="minorEastAsia"/>
          <w:lang w:eastAsia="zh-CN"/>
        </w:rPr>
        <w:t xml:space="preserve"> than what we have in Msg3 in NR</w:t>
      </w:r>
      <w:r w:rsidR="00253F9C">
        <w:rPr>
          <w:rFonts w:eastAsiaTheme="minorEastAsia"/>
          <w:lang w:eastAsia="zh-CN"/>
        </w:rPr>
        <w:t xml:space="preserve"> </w:t>
      </w:r>
      <w:r w:rsidR="00253F9C">
        <w:rPr>
          <w:rFonts w:eastAsiaTheme="minorEastAsia"/>
          <w:lang w:eastAsia="zh-CN"/>
        </w:rPr>
        <w:fldChar w:fldCharType="begin"/>
      </w:r>
      <w:r w:rsidR="00253F9C">
        <w:rPr>
          <w:rFonts w:eastAsiaTheme="minorEastAsia"/>
          <w:lang w:eastAsia="zh-CN"/>
        </w:rPr>
        <w:instrText xml:space="preserve"> REF _Ref219717441 \n \h </w:instrText>
      </w:r>
      <w:r w:rsidR="00D27DB8">
        <w:rPr>
          <w:rFonts w:eastAsiaTheme="minorEastAsia"/>
          <w:lang w:eastAsia="zh-CN"/>
        </w:rPr>
        <w:instrText xml:space="preserve"> \* MERGEFORMAT </w:instrText>
      </w:r>
      <w:r w:rsidR="00253F9C">
        <w:rPr>
          <w:rFonts w:eastAsiaTheme="minorEastAsia"/>
          <w:lang w:eastAsia="zh-CN"/>
        </w:rPr>
      </w:r>
      <w:r w:rsidR="00253F9C">
        <w:rPr>
          <w:rFonts w:eastAsiaTheme="minorEastAsia"/>
          <w:lang w:eastAsia="zh-CN"/>
        </w:rPr>
        <w:fldChar w:fldCharType="separate"/>
      </w:r>
      <w:r w:rsidR="00253F9C">
        <w:rPr>
          <w:rFonts w:eastAsiaTheme="minorEastAsia"/>
          <w:lang w:eastAsia="zh-CN"/>
        </w:rPr>
        <w:t>[4]</w:t>
      </w:r>
      <w:r w:rsidR="00253F9C">
        <w:rPr>
          <w:rFonts w:eastAsiaTheme="minorEastAsia"/>
          <w:lang w:eastAsia="zh-CN"/>
        </w:rPr>
        <w:fldChar w:fldCharType="end"/>
      </w:r>
      <w:r w:rsidR="00253F9C" w:rsidRPr="00532912">
        <w:rPr>
          <w:rFonts w:eastAsiaTheme="minorEastAsia"/>
          <w:lang w:eastAsia="zh-CN"/>
        </w:rPr>
        <w:t xml:space="preserve">. </w:t>
      </w:r>
      <w:r w:rsidR="00253F9C">
        <w:rPr>
          <w:rFonts w:eastAsiaTheme="minorEastAsia" w:hint="eastAsia"/>
          <w:lang w:eastAsia="zh-CN"/>
        </w:rPr>
        <w:t xml:space="preserve">RAN2 will study </w:t>
      </w:r>
      <w:r w:rsidR="00253F9C" w:rsidRPr="00507F38">
        <w:rPr>
          <w:rFonts w:cs="Arial"/>
        </w:rPr>
        <w:t xml:space="preserve">I-RNTI format </w:t>
      </w:r>
      <w:r w:rsidR="00253F9C" w:rsidRPr="00532912">
        <w:rPr>
          <w:rFonts w:eastAsiaTheme="minorEastAsia"/>
          <w:lang w:eastAsia="zh-CN"/>
        </w:rPr>
        <w:t>and the</w:t>
      </w:r>
      <w:r w:rsidR="00253F9C">
        <w:t xml:space="preserve"> </w:t>
      </w:r>
      <w:r w:rsidR="00253F9C">
        <w:rPr>
          <w:rFonts w:eastAsiaTheme="minorEastAsia" w:hint="eastAsia"/>
          <w:lang w:eastAsia="zh-CN"/>
        </w:rPr>
        <w:t xml:space="preserve">possible Msg3 payload </w:t>
      </w:r>
      <w:r w:rsidR="00253F9C">
        <w:t>size</w:t>
      </w:r>
      <w:r w:rsidR="00253F9C">
        <w:rPr>
          <w:rFonts w:eastAsiaTheme="minorEastAsia" w:hint="eastAsia"/>
          <w:lang w:eastAsia="zh-CN"/>
        </w:rPr>
        <w:t>. S</w:t>
      </w:r>
      <w:r w:rsidR="00253F9C" w:rsidRPr="00532912">
        <w:rPr>
          <w:rFonts w:eastAsiaTheme="minorEastAsia"/>
          <w:lang w:eastAsia="zh-CN"/>
        </w:rPr>
        <w:t xml:space="preserve">ufficient coverage for </w:t>
      </w:r>
      <w:r w:rsidR="00253F9C" w:rsidRPr="00532912">
        <w:rPr>
          <w:rFonts w:eastAsiaTheme="minorEastAsia"/>
          <w:lang w:eastAsia="zh-CN"/>
        </w:rPr>
        <w:lastRenderedPageBreak/>
        <w:t xml:space="preserve">Msg3 </w:t>
      </w:r>
      <w:r w:rsidR="00253F9C">
        <w:rPr>
          <w:rFonts w:eastAsiaTheme="minorEastAsia" w:hint="eastAsia"/>
          <w:lang w:eastAsia="zh-CN"/>
        </w:rPr>
        <w:t xml:space="preserve">with the larger size </w:t>
      </w:r>
      <w:r w:rsidR="00253F9C" w:rsidRPr="00532912">
        <w:rPr>
          <w:rFonts w:eastAsiaTheme="minorEastAsia"/>
          <w:lang w:eastAsia="zh-CN"/>
        </w:rPr>
        <w:t>must be ensured</w:t>
      </w:r>
      <w:r w:rsidR="00B056C4">
        <w:rPr>
          <w:rFonts w:eastAsiaTheme="minorEastAsia"/>
          <w:lang w:eastAsia="zh-CN"/>
        </w:rPr>
        <w:t>, especially since Msg3 is foreseen to be the coverage bottleneck for initial access</w:t>
      </w:r>
      <w:r w:rsidR="00253F9C" w:rsidRPr="00532912">
        <w:rPr>
          <w:rFonts w:eastAsiaTheme="minorEastAsia"/>
          <w:lang w:eastAsia="zh-CN"/>
        </w:rPr>
        <w:t>.</w:t>
      </w:r>
    </w:p>
    <w:p w14:paraId="03230F05" w14:textId="538B8EF7" w:rsidR="00253F9C" w:rsidRDefault="00253F9C" w:rsidP="00253F9C">
      <w:pPr>
        <w:jc w:val="both"/>
        <w:rPr>
          <w:rFonts w:eastAsiaTheme="minorEastAsia"/>
          <w:lang w:eastAsia="zh-CN"/>
        </w:rPr>
      </w:pPr>
      <w:r>
        <w:rPr>
          <w:rFonts w:eastAsiaTheme="minorEastAsia" w:hint="eastAsia"/>
          <w:lang w:eastAsia="zh-CN"/>
        </w:rPr>
        <w:t>Msg3 repetition was specified in NR release 17 to improve Msg3 coverage</w:t>
      </w:r>
      <w:r w:rsidR="002C70BE">
        <w:rPr>
          <w:rFonts w:eastAsiaTheme="minorEastAsia"/>
          <w:lang w:eastAsia="zh-CN"/>
        </w:rPr>
        <w:t xml:space="preserve">, and </w:t>
      </w:r>
      <w:r>
        <w:rPr>
          <w:rFonts w:eastAsiaTheme="minorEastAsia" w:hint="eastAsia"/>
          <w:lang w:eastAsia="zh-CN"/>
        </w:rPr>
        <w:t xml:space="preserve">Msg3 repetition factor is indicated by repurposing 2 MSB of MCS field in RAR. The reason is </w:t>
      </w:r>
      <w:r w:rsidR="00D27DB8">
        <w:rPr>
          <w:rFonts w:eastAsiaTheme="minorEastAsia"/>
          <w:lang w:eastAsia="zh-CN"/>
        </w:rPr>
        <w:t xml:space="preserve">the limited </w:t>
      </w:r>
      <w:r w:rsidR="002C70BE">
        <w:rPr>
          <w:rFonts w:eastAsiaTheme="minorEastAsia"/>
          <w:lang w:eastAsia="zh-CN"/>
        </w:rPr>
        <w:t>bit width</w:t>
      </w:r>
      <w:r w:rsidR="00D27DB8">
        <w:rPr>
          <w:rFonts w:eastAsiaTheme="minorEastAsia"/>
          <w:lang w:eastAsia="zh-CN"/>
        </w:rPr>
        <w:t xml:space="preserve"> of</w:t>
      </w:r>
      <w:r>
        <w:rPr>
          <w:rFonts w:eastAsiaTheme="minorEastAsia" w:hint="eastAsia"/>
          <w:lang w:eastAsia="zh-CN"/>
        </w:rPr>
        <w:t xml:space="preserve"> TDRA field in Msg2 RAR. However, </w:t>
      </w:r>
      <w:r>
        <w:rPr>
          <w:rFonts w:eastAsiaTheme="minorEastAsia"/>
          <w:lang w:eastAsia="zh-CN"/>
        </w:rPr>
        <w:t>repurposing</w:t>
      </w:r>
      <w:r>
        <w:rPr>
          <w:rFonts w:eastAsiaTheme="minorEastAsia" w:hint="eastAsia"/>
          <w:lang w:eastAsia="zh-CN"/>
        </w:rPr>
        <w:t xml:space="preserve"> method should not be considered in the first release of a new generation. </w:t>
      </w:r>
      <w:bookmarkStart w:id="271" w:name="OLE_LINK6"/>
      <w:r>
        <w:rPr>
          <w:rFonts w:eastAsiaTheme="minorEastAsia" w:hint="eastAsia"/>
          <w:lang w:eastAsia="zh-CN"/>
        </w:rPr>
        <w:t xml:space="preserve">For 6G, Msg3 </w:t>
      </w:r>
      <w:r w:rsidR="00D27DB8">
        <w:rPr>
          <w:rFonts w:eastAsiaTheme="minorEastAsia"/>
          <w:lang w:eastAsia="zh-CN"/>
        </w:rPr>
        <w:t xml:space="preserve">transmission can be </w:t>
      </w:r>
      <w:r w:rsidR="002C70BE">
        <w:rPr>
          <w:rFonts w:eastAsiaTheme="minorEastAsia"/>
          <w:lang w:eastAsia="zh-CN"/>
        </w:rPr>
        <w:t>considered together with other PUSCH transmissions to strive for a common time-domain resource allocation design</w:t>
      </w:r>
      <w:r w:rsidR="00B056C4">
        <w:rPr>
          <w:rFonts w:eastAsiaTheme="minorEastAsia"/>
          <w:lang w:eastAsia="zh-CN"/>
        </w:rPr>
        <w:t xml:space="preserve"> stretching across multiple slots</w:t>
      </w:r>
      <w:r w:rsidR="002C70BE">
        <w:rPr>
          <w:rFonts w:eastAsiaTheme="minorEastAsia"/>
          <w:lang w:eastAsia="zh-CN"/>
        </w:rPr>
        <w:t>.</w:t>
      </w:r>
    </w:p>
    <w:p w14:paraId="7303EC95" w14:textId="301719A3" w:rsidR="00253F9C" w:rsidRDefault="00253F9C" w:rsidP="00D50A88">
      <w:pPr>
        <w:pStyle w:val="Observation"/>
      </w:pPr>
      <w:bookmarkStart w:id="272" w:name="_Toc220704413"/>
      <w:bookmarkEnd w:id="271"/>
      <w:r w:rsidRPr="00D32AD0">
        <w:t>The Msg3 payload will need to be larger in 6GR</w:t>
      </w:r>
      <w:r w:rsidRPr="00532912" w:rsidDel="00FB06B7">
        <w:t xml:space="preserve"> </w:t>
      </w:r>
      <w:r w:rsidRPr="00D32AD0">
        <w:t>to simplify the transition between inactive and connected</w:t>
      </w:r>
      <w:r>
        <w:rPr>
          <w:rFonts w:hint="eastAsia"/>
        </w:rPr>
        <w:t>.</w:t>
      </w:r>
      <w:bookmarkEnd w:id="272"/>
      <w:r>
        <w:rPr>
          <w:rFonts w:hint="eastAsia"/>
        </w:rPr>
        <w:t xml:space="preserve"> </w:t>
      </w:r>
    </w:p>
    <w:p w14:paraId="6F1CEFAB" w14:textId="013F5730" w:rsidR="002C70BE" w:rsidRDefault="00253F9C" w:rsidP="00253F9C">
      <w:pPr>
        <w:pStyle w:val="Proposal"/>
      </w:pPr>
      <w:bookmarkStart w:id="273" w:name="_Toc220704426"/>
      <w:r>
        <w:rPr>
          <w:rFonts w:hint="eastAsia"/>
          <w:lang w:eastAsia="zh-CN"/>
        </w:rPr>
        <w:t>S</w:t>
      </w:r>
      <w:r w:rsidRPr="00D32AD0">
        <w:rPr>
          <w:lang w:eastAsia="zh-CN"/>
        </w:rPr>
        <w:t xml:space="preserve">ufficient coverage for Msg3 </w:t>
      </w:r>
      <w:r>
        <w:rPr>
          <w:rFonts w:hint="eastAsia"/>
          <w:lang w:eastAsia="zh-CN"/>
        </w:rPr>
        <w:t xml:space="preserve">with the larger size </w:t>
      </w:r>
      <w:r w:rsidRPr="00D32AD0">
        <w:rPr>
          <w:lang w:eastAsia="zh-CN"/>
        </w:rPr>
        <w:t>must be ensured</w:t>
      </w:r>
      <w:r>
        <w:rPr>
          <w:rFonts w:hint="eastAsia"/>
          <w:lang w:eastAsia="zh-CN"/>
        </w:rPr>
        <w:t>.</w:t>
      </w:r>
      <w:bookmarkEnd w:id="273"/>
    </w:p>
    <w:p w14:paraId="7898120E" w14:textId="0C1B46FA" w:rsidR="00253F9C" w:rsidRDefault="002C70BE" w:rsidP="00253F9C">
      <w:pPr>
        <w:pStyle w:val="Proposal"/>
      </w:pPr>
      <w:bookmarkStart w:id="274" w:name="_Toc220704427"/>
      <w:r>
        <w:rPr>
          <w:rFonts w:hint="eastAsia"/>
          <w:lang w:eastAsia="zh-CN"/>
        </w:rPr>
        <w:t xml:space="preserve">For 6G, Msg3 </w:t>
      </w:r>
      <w:r>
        <w:rPr>
          <w:lang w:eastAsia="zh-CN"/>
        </w:rPr>
        <w:t>transmission can be considered together with other PUSCH transmissions to strive for a common time-domain resource allocation design</w:t>
      </w:r>
      <w:r w:rsidR="00B056C4">
        <w:rPr>
          <w:lang w:eastAsia="zh-CN"/>
        </w:rPr>
        <w:t>, stretching across multiple slots</w:t>
      </w:r>
      <w:r>
        <w:rPr>
          <w:lang w:eastAsia="zh-CN"/>
        </w:rPr>
        <w:t>.</w:t>
      </w:r>
      <w:bookmarkEnd w:id="274"/>
      <w:r w:rsidR="00253F9C">
        <w:rPr>
          <w:rFonts w:hint="eastAsia"/>
          <w:lang w:eastAsia="zh-CN"/>
        </w:rPr>
        <w:t xml:space="preserve"> </w:t>
      </w:r>
    </w:p>
    <w:p w14:paraId="717B868E" w14:textId="2E2601BC" w:rsidR="00B4133F" w:rsidRDefault="00B4133F" w:rsidP="00B4133F">
      <w:pPr>
        <w:pStyle w:val="Heading2"/>
        <w:numPr>
          <w:ilvl w:val="1"/>
          <w:numId w:val="14"/>
        </w:numPr>
        <w:rPr>
          <w:lang w:val="en-US"/>
        </w:rPr>
      </w:pPr>
      <w:r w:rsidRPr="000D4F5A">
        <w:rPr>
          <w:lang w:val="en-US"/>
        </w:rPr>
        <w:t>Multi-carrier aspects</w:t>
      </w:r>
    </w:p>
    <w:p w14:paraId="42FCCB12" w14:textId="1B63C9BD" w:rsidR="00EF25EE" w:rsidRDefault="00EF25EE" w:rsidP="00893225">
      <w:pPr>
        <w:jc w:val="both"/>
        <w:rPr>
          <w:rFonts w:eastAsiaTheme="minorEastAsia"/>
          <w:lang w:eastAsia="zh-CN"/>
        </w:rPr>
      </w:pPr>
      <w:r>
        <w:rPr>
          <w:rFonts w:eastAsiaTheme="minorEastAsia"/>
          <w:lang w:eastAsia="zh-CN"/>
        </w:rPr>
        <w:t xml:space="preserve">We discuss idle/inactive </w:t>
      </w:r>
      <w:r w:rsidR="007133BB">
        <w:rPr>
          <w:rFonts w:eastAsiaTheme="minorEastAsia"/>
          <w:lang w:eastAsia="zh-CN"/>
        </w:rPr>
        <w:t>state</w:t>
      </w:r>
      <w:r>
        <w:rPr>
          <w:rFonts w:eastAsiaTheme="minorEastAsia"/>
          <w:lang w:eastAsia="zh-CN"/>
        </w:rPr>
        <w:t xml:space="preserve"> and </w:t>
      </w:r>
      <w:r w:rsidR="00D95E85">
        <w:rPr>
          <w:rFonts w:eastAsiaTheme="minorEastAsia"/>
          <w:lang w:eastAsia="zh-CN"/>
        </w:rPr>
        <w:t xml:space="preserve">connected </w:t>
      </w:r>
      <w:r w:rsidR="007133BB">
        <w:rPr>
          <w:rFonts w:eastAsiaTheme="minorEastAsia"/>
          <w:lang w:eastAsia="zh-CN"/>
        </w:rPr>
        <w:t>state</w:t>
      </w:r>
      <w:r w:rsidR="00D95E85">
        <w:rPr>
          <w:rFonts w:eastAsiaTheme="minorEastAsia"/>
          <w:lang w:eastAsia="zh-CN"/>
        </w:rPr>
        <w:t xml:space="preserve"> </w:t>
      </w:r>
      <w:r>
        <w:rPr>
          <w:rFonts w:eastAsiaTheme="minorEastAsia"/>
          <w:lang w:eastAsia="zh-CN"/>
        </w:rPr>
        <w:t>separately.</w:t>
      </w:r>
    </w:p>
    <w:p w14:paraId="64C90A38" w14:textId="5BA200B6" w:rsidR="00106FB2" w:rsidRDefault="00EF25EE" w:rsidP="00893225">
      <w:pPr>
        <w:jc w:val="both"/>
        <w:rPr>
          <w:rFonts w:eastAsiaTheme="minorEastAsia"/>
          <w:lang w:eastAsia="zh-CN"/>
        </w:rPr>
      </w:pPr>
      <w:r>
        <w:rPr>
          <w:rFonts w:eastAsiaTheme="minorEastAsia"/>
          <w:lang w:eastAsia="zh-CN"/>
        </w:rPr>
        <w:t>For idle/inactive</w:t>
      </w:r>
      <w:r w:rsidR="007133BB">
        <w:rPr>
          <w:rFonts w:eastAsiaTheme="minorEastAsia"/>
          <w:lang w:eastAsia="zh-CN"/>
        </w:rPr>
        <w:t>-state</w:t>
      </w:r>
      <w:r>
        <w:rPr>
          <w:rFonts w:eastAsiaTheme="minorEastAsia"/>
          <w:lang w:eastAsia="zh-CN"/>
        </w:rPr>
        <w:t xml:space="preserve"> UEs,</w:t>
      </w:r>
      <w:r w:rsidR="00D95E85">
        <w:rPr>
          <w:rFonts w:eastAsiaTheme="minorEastAsia"/>
          <w:lang w:eastAsia="zh-CN"/>
        </w:rPr>
        <w:t xml:space="preserve"> a</w:t>
      </w:r>
      <w:r w:rsidR="00B00E0D">
        <w:rPr>
          <w:rFonts w:eastAsiaTheme="minorEastAsia"/>
          <w:lang w:eastAsia="zh-CN"/>
        </w:rPr>
        <w:t xml:space="preserve">s discussed in </w:t>
      </w:r>
      <w:r w:rsidR="00A21381">
        <w:rPr>
          <w:rFonts w:eastAsiaTheme="minorEastAsia"/>
          <w:lang w:eastAsia="zh-CN"/>
        </w:rPr>
        <w:fldChar w:fldCharType="begin"/>
      </w:r>
      <w:r w:rsidR="00A21381">
        <w:rPr>
          <w:rFonts w:eastAsiaTheme="minorEastAsia"/>
          <w:lang w:eastAsia="zh-CN"/>
        </w:rPr>
        <w:instrText xml:space="preserve"> REF _Ref220426317 \n \h </w:instrText>
      </w:r>
      <w:r w:rsidR="00A21381">
        <w:rPr>
          <w:rFonts w:eastAsiaTheme="minorEastAsia"/>
          <w:lang w:eastAsia="zh-CN"/>
        </w:rPr>
      </w:r>
      <w:r w:rsidR="00A21381">
        <w:rPr>
          <w:rFonts w:eastAsiaTheme="minorEastAsia"/>
          <w:lang w:eastAsia="zh-CN"/>
        </w:rPr>
        <w:fldChar w:fldCharType="separate"/>
      </w:r>
      <w:r w:rsidR="00A21381">
        <w:rPr>
          <w:rFonts w:eastAsiaTheme="minorEastAsia"/>
          <w:lang w:eastAsia="zh-CN"/>
        </w:rPr>
        <w:t>[5]</w:t>
      </w:r>
      <w:r w:rsidR="00A21381">
        <w:rPr>
          <w:rFonts w:eastAsiaTheme="minorEastAsia"/>
          <w:lang w:eastAsia="zh-CN"/>
        </w:rPr>
        <w:fldChar w:fldCharType="end"/>
      </w:r>
      <w:r w:rsidR="00B00E0D">
        <w:rPr>
          <w:rFonts w:eastAsiaTheme="minorEastAsia"/>
          <w:lang w:eastAsia="zh-CN"/>
        </w:rPr>
        <w:t xml:space="preserve">, we see no major benefit of supporting </w:t>
      </w:r>
      <w:r w:rsidR="00D95E85">
        <w:rPr>
          <w:rFonts w:eastAsiaTheme="minorEastAsia"/>
          <w:lang w:eastAsia="zh-CN"/>
        </w:rPr>
        <w:t xml:space="preserve">virtual carriers </w:t>
      </w:r>
      <w:r>
        <w:rPr>
          <w:rFonts w:eastAsiaTheme="minorEastAsia"/>
          <w:lang w:eastAsia="zh-CN"/>
        </w:rPr>
        <w:t xml:space="preserve">aggregating multiple physical carriers. Consequently, RACH procedure </w:t>
      </w:r>
      <w:r w:rsidR="003F0B82">
        <w:rPr>
          <w:rFonts w:eastAsiaTheme="minorEastAsia"/>
          <w:lang w:eastAsia="zh-CN"/>
        </w:rPr>
        <w:t xml:space="preserve">in idle mode </w:t>
      </w:r>
      <w:r>
        <w:rPr>
          <w:rFonts w:eastAsiaTheme="minorEastAsia"/>
          <w:lang w:eastAsia="zh-CN"/>
        </w:rPr>
        <w:t xml:space="preserve">will only be supported </w:t>
      </w:r>
      <w:proofErr w:type="gramStart"/>
      <w:r>
        <w:rPr>
          <w:rFonts w:eastAsiaTheme="minorEastAsia"/>
          <w:lang w:eastAsia="zh-CN"/>
        </w:rPr>
        <w:t>on</w:t>
      </w:r>
      <w:proofErr w:type="gramEnd"/>
      <w:r>
        <w:rPr>
          <w:rFonts w:eastAsiaTheme="minorEastAsia"/>
          <w:lang w:eastAsia="zh-CN"/>
        </w:rPr>
        <w:t xml:space="preserve"> </w:t>
      </w:r>
      <w:r w:rsidR="007133BB">
        <w:rPr>
          <w:rFonts w:eastAsiaTheme="minorEastAsia"/>
          <w:lang w:eastAsia="zh-CN"/>
        </w:rPr>
        <w:t xml:space="preserve">physical </w:t>
      </w:r>
      <w:r>
        <w:rPr>
          <w:rFonts w:eastAsiaTheme="minorEastAsia"/>
          <w:lang w:eastAsia="zh-CN"/>
        </w:rPr>
        <w:t>carriers with CD-SSB/SIB1.</w:t>
      </w:r>
    </w:p>
    <w:p w14:paraId="01F5208E" w14:textId="7FAF2671" w:rsidR="00BE681A" w:rsidRPr="00BE681A" w:rsidRDefault="0095430A" w:rsidP="00893225">
      <w:pPr>
        <w:jc w:val="both"/>
        <w:rPr>
          <w:rFonts w:eastAsiaTheme="minorEastAsia" w:hint="eastAsia"/>
          <w:lang w:eastAsia="zh-CN"/>
        </w:rPr>
      </w:pPr>
      <w:r w:rsidRPr="0095430A">
        <w:rPr>
          <w:rFonts w:eastAsiaTheme="minorEastAsia"/>
          <w:lang w:eastAsia="zh-CN"/>
        </w:rPr>
        <w:t xml:space="preserve">For connected </w:t>
      </w:r>
      <w:r w:rsidR="002A3152">
        <w:rPr>
          <w:rFonts w:eastAsiaTheme="minorEastAsia"/>
          <w:lang w:eastAsia="zh-CN"/>
        </w:rPr>
        <w:t xml:space="preserve">mode, such </w:t>
      </w:r>
      <w:r w:rsidR="008D0FF3">
        <w:rPr>
          <w:rFonts w:eastAsiaTheme="minorEastAsia"/>
          <w:lang w:eastAsia="zh-CN"/>
        </w:rPr>
        <w:t xml:space="preserve">a virtual carrier could be defined if it provides benefits over an enhanced CA solution. </w:t>
      </w:r>
      <w:r w:rsidR="00EF25EE">
        <w:rPr>
          <w:rFonts w:eastAsiaTheme="minorEastAsia"/>
          <w:lang w:eastAsia="zh-CN"/>
        </w:rPr>
        <w:t>For connected</w:t>
      </w:r>
      <w:r w:rsidR="007133BB">
        <w:rPr>
          <w:rFonts w:eastAsiaTheme="minorEastAsia"/>
          <w:lang w:eastAsia="zh-CN"/>
        </w:rPr>
        <w:t>-state</w:t>
      </w:r>
      <w:r w:rsidR="00EF25EE">
        <w:rPr>
          <w:rFonts w:eastAsiaTheme="minorEastAsia"/>
          <w:lang w:eastAsia="zh-CN"/>
        </w:rPr>
        <w:t xml:space="preserve"> UEs, </w:t>
      </w:r>
      <w:r w:rsidR="00B07B61">
        <w:rPr>
          <w:rFonts w:eastAsiaTheme="minorEastAsia"/>
          <w:lang w:eastAsia="zh-CN"/>
        </w:rPr>
        <w:t>it</w:t>
      </w:r>
      <w:r w:rsidRPr="0095430A">
        <w:rPr>
          <w:rFonts w:eastAsiaTheme="minorEastAsia"/>
          <w:lang w:eastAsia="zh-CN"/>
        </w:rPr>
        <w:t xml:space="preserve"> may </w:t>
      </w:r>
      <w:r w:rsidR="008D0FF3">
        <w:rPr>
          <w:rFonts w:eastAsiaTheme="minorEastAsia"/>
          <w:lang w:eastAsia="zh-CN"/>
        </w:rPr>
        <w:t xml:space="preserve">then </w:t>
      </w:r>
      <w:r w:rsidRPr="0095430A">
        <w:rPr>
          <w:rFonts w:eastAsiaTheme="minorEastAsia"/>
          <w:lang w:eastAsia="zh-CN"/>
        </w:rPr>
        <w:t xml:space="preserve">be </w:t>
      </w:r>
      <w:r w:rsidR="008D0FF3">
        <w:rPr>
          <w:rFonts w:eastAsiaTheme="minorEastAsia"/>
          <w:lang w:eastAsia="zh-CN"/>
        </w:rPr>
        <w:t xml:space="preserve">natural </w:t>
      </w:r>
      <w:r w:rsidR="00EF25EE">
        <w:rPr>
          <w:rFonts w:eastAsiaTheme="minorEastAsia"/>
          <w:lang w:eastAsia="zh-CN"/>
        </w:rPr>
        <w:t xml:space="preserve">beneficial </w:t>
      </w:r>
      <w:r w:rsidR="008D0FF3">
        <w:rPr>
          <w:rFonts w:eastAsiaTheme="minorEastAsia"/>
          <w:lang w:eastAsia="zh-CN"/>
        </w:rPr>
        <w:t>t</w:t>
      </w:r>
      <w:r w:rsidRPr="0095430A">
        <w:rPr>
          <w:rFonts w:eastAsiaTheme="minorEastAsia"/>
          <w:lang w:eastAsia="zh-CN"/>
        </w:rPr>
        <w:t xml:space="preserve">o support PRACH </w:t>
      </w:r>
      <w:r w:rsidR="002A3152">
        <w:rPr>
          <w:rFonts w:eastAsiaTheme="minorEastAsia"/>
          <w:lang w:eastAsia="zh-CN"/>
        </w:rPr>
        <w:t xml:space="preserve">allocations </w:t>
      </w:r>
      <w:r w:rsidRPr="0095430A">
        <w:rPr>
          <w:rFonts w:eastAsiaTheme="minorEastAsia"/>
          <w:lang w:eastAsia="zh-CN"/>
        </w:rPr>
        <w:t xml:space="preserve">across a full </w:t>
      </w:r>
      <w:r w:rsidR="002A3152">
        <w:rPr>
          <w:rFonts w:eastAsiaTheme="minorEastAsia"/>
          <w:lang w:eastAsia="zh-CN"/>
        </w:rPr>
        <w:t>virtual carrier</w:t>
      </w:r>
      <w:r w:rsidRPr="0095430A">
        <w:rPr>
          <w:rFonts w:eastAsiaTheme="minorEastAsia"/>
          <w:lang w:eastAsia="zh-CN"/>
        </w:rPr>
        <w:t xml:space="preserve">, just like PRACH </w:t>
      </w:r>
      <w:r w:rsidR="002A3152">
        <w:rPr>
          <w:rFonts w:eastAsiaTheme="minorEastAsia"/>
          <w:lang w:eastAsia="zh-CN"/>
        </w:rPr>
        <w:t xml:space="preserve">allocations are </w:t>
      </w:r>
      <w:r w:rsidRPr="0095430A">
        <w:rPr>
          <w:rFonts w:eastAsiaTheme="minorEastAsia"/>
          <w:lang w:eastAsia="zh-CN"/>
        </w:rPr>
        <w:t xml:space="preserve">supported </w:t>
      </w:r>
      <w:r w:rsidR="002A3152">
        <w:rPr>
          <w:rFonts w:eastAsiaTheme="minorEastAsia"/>
          <w:lang w:eastAsia="zh-CN"/>
        </w:rPr>
        <w:t xml:space="preserve">in several places in a </w:t>
      </w:r>
      <w:r w:rsidRPr="0095430A">
        <w:rPr>
          <w:rFonts w:eastAsiaTheme="minorEastAsia"/>
          <w:lang w:eastAsia="zh-CN"/>
        </w:rPr>
        <w:t>carrier</w:t>
      </w:r>
      <w:r w:rsidR="002A3152">
        <w:rPr>
          <w:rFonts w:eastAsiaTheme="minorEastAsia"/>
          <w:lang w:eastAsia="zh-CN"/>
        </w:rPr>
        <w:t xml:space="preserve"> in NR</w:t>
      </w:r>
      <w:r w:rsidR="00125957">
        <w:rPr>
          <w:rFonts w:eastAsiaTheme="minorEastAsia" w:hint="eastAsia"/>
          <w:lang w:eastAsia="zh-CN"/>
        </w:rPr>
        <w:t>.</w:t>
      </w:r>
      <w:r w:rsidR="00320E2B">
        <w:rPr>
          <w:rFonts w:eastAsiaTheme="minorEastAsia"/>
          <w:lang w:eastAsia="zh-CN"/>
        </w:rPr>
        <w:t xml:space="preserve"> </w:t>
      </w:r>
      <w:r>
        <w:rPr>
          <w:rFonts w:eastAsiaTheme="minorEastAsia"/>
          <w:lang w:eastAsia="zh-CN"/>
        </w:rPr>
        <w:t xml:space="preserve">This would mean allowing PRACH also on carriers not </w:t>
      </w:r>
      <w:r w:rsidR="00EF25EE">
        <w:rPr>
          <w:rFonts w:eastAsiaTheme="minorEastAsia"/>
          <w:lang w:eastAsia="zh-CN"/>
        </w:rPr>
        <w:t>transmit</w:t>
      </w:r>
      <w:r>
        <w:rPr>
          <w:rFonts w:eastAsiaTheme="minorEastAsia"/>
          <w:lang w:eastAsia="zh-CN"/>
        </w:rPr>
        <w:t>ting</w:t>
      </w:r>
      <w:r w:rsidR="00EF25EE">
        <w:rPr>
          <w:rFonts w:eastAsiaTheme="minorEastAsia"/>
          <w:lang w:eastAsia="zh-CN"/>
        </w:rPr>
        <w:t xml:space="preserve"> </w:t>
      </w:r>
      <w:bookmarkStart w:id="275" w:name="OLE_LINK7"/>
      <w:r w:rsidR="00EF25EE">
        <w:rPr>
          <w:rFonts w:eastAsiaTheme="minorEastAsia"/>
          <w:lang w:eastAsia="zh-CN"/>
        </w:rPr>
        <w:t>CD-SSB/SIB1</w:t>
      </w:r>
      <w:bookmarkEnd w:id="275"/>
      <w:r>
        <w:rPr>
          <w:rFonts w:eastAsiaTheme="minorEastAsia"/>
          <w:lang w:eastAsia="zh-CN"/>
        </w:rPr>
        <w:t>,</w:t>
      </w:r>
      <w:r w:rsidR="000777A8">
        <w:rPr>
          <w:rFonts w:eastAsiaTheme="minorEastAsia"/>
          <w:lang w:eastAsia="zh-CN"/>
        </w:rPr>
        <w:t xml:space="preserve"> </w:t>
      </w:r>
      <w:r>
        <w:rPr>
          <w:rFonts w:eastAsiaTheme="minorEastAsia"/>
          <w:lang w:eastAsia="zh-CN"/>
        </w:rPr>
        <w:t>which might be useful for</w:t>
      </w:r>
      <w:r w:rsidR="000777A8">
        <w:rPr>
          <w:rFonts w:eastAsiaTheme="minorEastAsia"/>
          <w:lang w:eastAsia="zh-CN"/>
        </w:rPr>
        <w:t xml:space="preserve"> </w:t>
      </w:r>
      <w:r w:rsidR="00EF25EE" w:rsidRPr="00BE681A">
        <w:rPr>
          <w:rFonts w:eastAsiaTheme="minorEastAsia"/>
          <w:lang w:eastAsia="zh-CN"/>
        </w:rPr>
        <w:t>load balancing</w:t>
      </w:r>
      <w:r w:rsidR="00EF25EE">
        <w:rPr>
          <w:rFonts w:eastAsiaTheme="minorEastAsia"/>
          <w:lang w:eastAsia="zh-CN"/>
        </w:rPr>
        <w:t>.</w:t>
      </w:r>
      <w:r w:rsidR="002C6A7C">
        <w:rPr>
          <w:rFonts w:eastAsiaTheme="minorEastAsia"/>
          <w:lang w:eastAsia="zh-CN"/>
        </w:rPr>
        <w:t xml:space="preserve"> How these PRACH resources are configured in a multi-carrier context should be studied</w:t>
      </w:r>
      <w:r w:rsidR="00125957">
        <w:rPr>
          <w:rFonts w:eastAsiaTheme="minorEastAsia" w:hint="eastAsia"/>
          <w:lang w:eastAsia="zh-CN"/>
        </w:rPr>
        <w:t>.</w:t>
      </w:r>
    </w:p>
    <w:p w14:paraId="2B122C97" w14:textId="785FB85F" w:rsidR="0027095F" w:rsidRPr="00610B44" w:rsidRDefault="00BE681A" w:rsidP="00C269EC">
      <w:pPr>
        <w:pStyle w:val="Proposal"/>
        <w:rPr>
          <w:lang w:eastAsia="zh-CN"/>
        </w:rPr>
      </w:pPr>
      <w:bookmarkStart w:id="276" w:name="_Toc220703316"/>
      <w:bookmarkStart w:id="277" w:name="_Toc220704428"/>
      <w:bookmarkEnd w:id="276"/>
      <w:r w:rsidRPr="00BE681A">
        <w:rPr>
          <w:lang w:eastAsia="zh-CN"/>
        </w:rPr>
        <w:t xml:space="preserve">Study PRACH </w:t>
      </w:r>
      <w:r w:rsidR="00E57F68">
        <w:rPr>
          <w:lang w:eastAsia="zh-CN"/>
        </w:rPr>
        <w:t>configuration i</w:t>
      </w:r>
      <w:r w:rsidRPr="00BE681A">
        <w:rPr>
          <w:lang w:eastAsia="zh-CN"/>
        </w:rPr>
        <w:t xml:space="preserve">n </w:t>
      </w:r>
      <w:r w:rsidR="00E57F68">
        <w:rPr>
          <w:lang w:eastAsia="zh-CN"/>
        </w:rPr>
        <w:t xml:space="preserve">a </w:t>
      </w:r>
      <w:r w:rsidRPr="00BE681A">
        <w:rPr>
          <w:lang w:eastAsia="zh-CN"/>
        </w:rPr>
        <w:t>multi</w:t>
      </w:r>
      <w:r w:rsidR="00E57F68">
        <w:rPr>
          <w:lang w:eastAsia="zh-CN"/>
        </w:rPr>
        <w:t>-</w:t>
      </w:r>
      <w:r w:rsidRPr="00BE681A">
        <w:rPr>
          <w:lang w:eastAsia="zh-CN"/>
        </w:rPr>
        <w:t>carrier</w:t>
      </w:r>
      <w:r w:rsidR="00E57F68">
        <w:rPr>
          <w:lang w:eastAsia="zh-CN"/>
        </w:rPr>
        <w:t xml:space="preserve"> context</w:t>
      </w:r>
      <w:bookmarkStart w:id="278" w:name="_Toc220692822"/>
      <w:bookmarkStart w:id="279" w:name="_Toc220693115"/>
      <w:bookmarkStart w:id="280" w:name="_Toc220694273"/>
      <w:bookmarkStart w:id="281" w:name="_Toc220695422"/>
      <w:bookmarkStart w:id="282" w:name="_Toc220703318"/>
      <w:bookmarkStart w:id="283" w:name="_Toc220692823"/>
      <w:bookmarkStart w:id="284" w:name="_Toc220693116"/>
      <w:bookmarkStart w:id="285" w:name="_Toc220694274"/>
      <w:bookmarkStart w:id="286" w:name="_Toc220695423"/>
      <w:bookmarkStart w:id="287" w:name="_Toc220703319"/>
      <w:bookmarkStart w:id="288" w:name="_Toc220703321"/>
      <w:bookmarkStart w:id="289" w:name="_Toc220703322"/>
      <w:bookmarkStart w:id="290" w:name="_Toc220703323"/>
      <w:bookmarkStart w:id="291" w:name="_Toc220703324"/>
      <w:bookmarkStart w:id="292" w:name="_Toc220703325"/>
      <w:bookmarkStart w:id="293" w:name="_Toc220703326"/>
      <w:bookmarkStart w:id="294" w:name="_Toc220703327"/>
      <w:bookmarkStart w:id="295" w:name="_Toc220703328"/>
      <w:bookmarkStart w:id="296" w:name="_Toc220703329"/>
      <w:bookmarkStart w:id="297" w:name="_Toc220703330"/>
      <w:bookmarkStart w:id="298" w:name="_Toc220703331"/>
      <w:bookmarkStart w:id="299" w:name="_Toc220703332"/>
      <w:bookmarkStart w:id="300" w:name="_Toc220703333"/>
      <w:bookmarkEnd w:id="38"/>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00125957">
        <w:rPr>
          <w:rFonts w:hint="eastAsia"/>
          <w:lang w:eastAsia="zh-CN"/>
        </w:rPr>
        <w:t>.</w:t>
      </w:r>
      <w:bookmarkEnd w:id="277"/>
    </w:p>
    <w:p w14:paraId="6C6F7A06" w14:textId="3550770A" w:rsidR="00B16634" w:rsidRDefault="00B16634" w:rsidP="005B6AD1">
      <w:pPr>
        <w:pStyle w:val="Heading2"/>
        <w:numPr>
          <w:ilvl w:val="1"/>
          <w:numId w:val="14"/>
        </w:numPr>
        <w:rPr>
          <w:lang w:val="en-US"/>
        </w:rPr>
      </w:pPr>
      <w:r>
        <w:rPr>
          <w:lang w:val="en-US"/>
        </w:rPr>
        <w:t>SBFD issues</w:t>
      </w:r>
    </w:p>
    <w:p w14:paraId="795D5B96" w14:textId="5D8156B1" w:rsidR="009B1A0F" w:rsidRDefault="00BD4C7D" w:rsidP="00A27AE7">
      <w:pPr>
        <w:jc w:val="both"/>
      </w:pPr>
      <w:bookmarkStart w:id="301" w:name="_Hlk220062334"/>
      <w:r>
        <w:t xml:space="preserve">In Rel-19, Sub-band full duplex (SBFD) was introduced and </w:t>
      </w:r>
      <w:r w:rsidR="00265431">
        <w:t>it needed to support legacy UEs that are unaware of SBFD configuration. This necessitated a</w:t>
      </w:r>
      <w:r w:rsidR="00C93086">
        <w:t xml:space="preserve"> retrofit approach,</w:t>
      </w:r>
      <w:r w:rsidR="00EF06A3">
        <w:t xml:space="preserve"> </w:t>
      </w:r>
      <w:r w:rsidR="00C93086">
        <w:t>separating PRACH resources into first PRACH</w:t>
      </w:r>
      <w:r w:rsidR="005C56DA">
        <w:t xml:space="preserve"> </w:t>
      </w:r>
      <w:r w:rsidR="00C93086">
        <w:t xml:space="preserve">occasions (legacy symbols) and second PRACH occasions (SBFD symbols) with separate validation rules and mapping cycles. </w:t>
      </w:r>
      <w:r w:rsidR="00E82B16">
        <w:t>For</w:t>
      </w:r>
      <w:r w:rsidR="003F7905">
        <w:t xml:space="preserve"> 6G, </w:t>
      </w:r>
      <w:r w:rsidR="00731F75">
        <w:t>the UE behavior on SBFD awareness and participation</w:t>
      </w:r>
      <w:r w:rsidR="003F7905">
        <w:t xml:space="preserve"> is </w:t>
      </w:r>
      <w:r w:rsidR="00B53CA4">
        <w:t>not clear</w:t>
      </w:r>
      <w:r w:rsidR="00731F75">
        <w:t xml:space="preserve">. There can be 3 classes of UEs as described in </w:t>
      </w:r>
      <w:r w:rsidR="00610B44">
        <w:fldChar w:fldCharType="begin"/>
      </w:r>
      <w:r w:rsidR="00610B44">
        <w:instrText xml:space="preserve"> REF _Ref220426317 \n \h </w:instrText>
      </w:r>
      <w:r w:rsidR="00610B44">
        <w:fldChar w:fldCharType="separate"/>
      </w:r>
      <w:r w:rsidR="00610B44">
        <w:t>[5]</w:t>
      </w:r>
      <w:r w:rsidR="00610B44">
        <w:fldChar w:fldCharType="end"/>
      </w:r>
      <w:r w:rsidR="00E91E41">
        <w:t>. If all 6G UEs</w:t>
      </w:r>
      <w:r w:rsidR="00E43C68">
        <w:t xml:space="preserve"> natively support and understand SBFD,</w:t>
      </w:r>
      <w:r w:rsidR="00D0554E">
        <w:t xml:space="preserve"> </w:t>
      </w:r>
      <w:r w:rsidR="00E43C68">
        <w:t xml:space="preserve">there is no need to consider different PRACH occasions based on the symbols. </w:t>
      </w:r>
      <w:r w:rsidR="0067228B">
        <w:t xml:space="preserve">Is there a benefit in unifying the PRACH configuration by </w:t>
      </w:r>
      <w:r w:rsidR="009F4D54">
        <w:t xml:space="preserve">ensuring that all 6G UEs can understand both the PRACH occasions </w:t>
      </w:r>
      <w:r w:rsidR="004D534B">
        <w:t>discussed in Rel-19</w:t>
      </w:r>
      <w:r w:rsidR="0021462E">
        <w:t xml:space="preserve">. </w:t>
      </w:r>
    </w:p>
    <w:p w14:paraId="05945025" w14:textId="79807BE0" w:rsidR="00AD1D2C" w:rsidRDefault="006C6535" w:rsidP="006C6535">
      <w:pPr>
        <w:jc w:val="both"/>
        <w:rPr>
          <w:rFonts w:eastAsiaTheme="minorEastAsia"/>
          <w:lang w:eastAsia="zh-CN"/>
        </w:rPr>
      </w:pPr>
      <w:r>
        <w:rPr>
          <w:rFonts w:eastAsiaTheme="minorEastAsia"/>
          <w:lang w:eastAsia="zh-CN"/>
        </w:rPr>
        <w:t>I</w:t>
      </w:r>
      <w:r w:rsidRPr="006C6535">
        <w:rPr>
          <w:rFonts w:eastAsiaTheme="minorEastAsia"/>
          <w:lang w:eastAsia="zh-CN"/>
        </w:rPr>
        <w:t>n Rel-19, the validation of PRACH occasions in SBFD symbols is handled through a specialized set of rules applied separately from standard occasions. Specifically, UEs must evaluate if a generic RO falls within an SBFD symbol and then apply specific sub-band restrictions (checking if the RO is within the intersection of the active UL BWP and the UL sub-band)</w:t>
      </w:r>
      <w:r w:rsidR="00D7075D">
        <w:rPr>
          <w:rFonts w:eastAsiaTheme="minorEastAsia"/>
          <w:lang w:eastAsia="zh-CN"/>
        </w:rPr>
        <w:t>.</w:t>
      </w:r>
      <w:r w:rsidR="008A5FDF">
        <w:rPr>
          <w:rFonts w:eastAsiaTheme="minorEastAsia"/>
          <w:lang w:eastAsia="zh-CN"/>
        </w:rPr>
        <w:t xml:space="preserve"> For 6G, </w:t>
      </w:r>
      <w:r w:rsidR="00474264">
        <w:rPr>
          <w:rFonts w:eastAsiaTheme="minorEastAsia"/>
          <w:lang w:eastAsia="zh-CN"/>
        </w:rPr>
        <w:t xml:space="preserve">if </w:t>
      </w:r>
      <w:r w:rsidR="00B16D36">
        <w:rPr>
          <w:rFonts w:eastAsiaTheme="minorEastAsia"/>
          <w:lang w:eastAsia="zh-CN"/>
        </w:rPr>
        <w:t xml:space="preserve">a new </w:t>
      </w:r>
      <w:r w:rsidR="00474264">
        <w:rPr>
          <w:rFonts w:eastAsiaTheme="minorEastAsia"/>
          <w:lang w:eastAsia="zh-CN"/>
        </w:rPr>
        <w:t>s</w:t>
      </w:r>
      <w:r w:rsidR="00D7075D" w:rsidRPr="00D7075D">
        <w:rPr>
          <w:rFonts w:eastAsiaTheme="minorEastAsia"/>
          <w:lang w:eastAsia="zh-CN"/>
        </w:rPr>
        <w:t xml:space="preserve">ymbol </w:t>
      </w:r>
      <w:r w:rsidR="00474264">
        <w:rPr>
          <w:rFonts w:eastAsiaTheme="minorEastAsia"/>
          <w:lang w:eastAsia="zh-CN"/>
        </w:rPr>
        <w:t>t</w:t>
      </w:r>
      <w:r w:rsidR="00D7075D" w:rsidRPr="00D7075D">
        <w:rPr>
          <w:rFonts w:eastAsiaTheme="minorEastAsia"/>
          <w:lang w:eastAsia="zh-CN"/>
        </w:rPr>
        <w:t>ype</w:t>
      </w:r>
      <w:r w:rsidR="00474264">
        <w:rPr>
          <w:rFonts w:eastAsiaTheme="minorEastAsia"/>
          <w:lang w:eastAsia="zh-CN"/>
        </w:rPr>
        <w:t xml:space="preserve"> </w:t>
      </w:r>
      <w:r w:rsidR="00B16D36">
        <w:rPr>
          <w:rFonts w:eastAsiaTheme="minorEastAsia"/>
          <w:lang w:eastAsia="zh-CN"/>
        </w:rPr>
        <w:t>is separately defined for S</w:t>
      </w:r>
      <w:r w:rsidR="00D7075D" w:rsidRPr="00D7075D">
        <w:rPr>
          <w:rFonts w:eastAsiaTheme="minorEastAsia"/>
          <w:lang w:eastAsia="zh-CN"/>
        </w:rPr>
        <w:t>BFD</w:t>
      </w:r>
      <w:r w:rsidR="00B16D36">
        <w:rPr>
          <w:rFonts w:eastAsiaTheme="minorEastAsia"/>
          <w:lang w:eastAsia="zh-CN"/>
        </w:rPr>
        <w:t xml:space="preserve"> symbols, it</w:t>
      </w:r>
      <w:r w:rsidR="00D7075D" w:rsidRPr="00D7075D">
        <w:rPr>
          <w:rFonts w:eastAsiaTheme="minorEastAsia"/>
          <w:lang w:eastAsia="zh-CN"/>
        </w:rPr>
        <w:t xml:space="preserve"> should become an intrinsic parameter of the resource validation process. By making the symbol type part of the fundamental validation logic, the network can define a unified grid of potential ROs, and the UE simply validates them against the current TDD/SBFD slot format without maintaining two parallel validation states. This eliminates the need for the "RACH occasion indicator" in DCI format 1_0 currently required to point UEs to the specific resource pool</w:t>
      </w:r>
      <w:r w:rsidR="005805E7">
        <w:rPr>
          <w:rFonts w:eastAsiaTheme="minorEastAsia"/>
          <w:lang w:eastAsia="zh-CN"/>
        </w:rPr>
        <w:t>.</w:t>
      </w:r>
      <w:r w:rsidR="007F568C">
        <w:rPr>
          <w:rFonts w:eastAsiaTheme="minorEastAsia"/>
          <w:lang w:eastAsia="zh-CN"/>
        </w:rPr>
        <w:t xml:space="preserve"> </w:t>
      </w:r>
    </w:p>
    <w:p w14:paraId="309AA492" w14:textId="74B974AA" w:rsidR="00074335" w:rsidRDefault="00705DAF" w:rsidP="00C269EC">
      <w:pPr>
        <w:jc w:val="both"/>
      </w:pPr>
      <w:r>
        <w:t>Additionally,</w:t>
      </w:r>
      <w:r w:rsidR="006477B6">
        <w:t xml:space="preserve"> </w:t>
      </w:r>
      <w:r>
        <w:t>Rel-19 SBFD</w:t>
      </w:r>
      <w:r w:rsidR="00074335">
        <w:t xml:space="preserve"> specifications mandate that SSB-to-RO mapping cycles reset per symbol type (or occasion type), effectively creating two independent mapping timelines. While this separates interference domains, it couples the mapping logic strictly to the physical symbol type.</w:t>
      </w:r>
    </w:p>
    <w:p w14:paraId="37A837A7" w14:textId="4CC6978A" w:rsidR="00074335" w:rsidRDefault="00EA36B4" w:rsidP="00074335">
      <w:r>
        <w:lastRenderedPageBreak/>
        <w:t>We</w:t>
      </w:r>
      <w:r w:rsidR="00074335">
        <w:t xml:space="preserve"> propose decoupling the mapping cycle from the symbol type and instead associating it directly with the RACH Configuration. In a native design, the network may define multiple RACH configurations (e.g., RACH-Config-A and RACH-Config-B) to handle different service requirements or coverage levels.</w:t>
      </w:r>
    </w:p>
    <w:p w14:paraId="4B6BC780" w14:textId="334420C9" w:rsidR="00074335" w:rsidRDefault="00074335" w:rsidP="00074335">
      <w:r>
        <w:t>• RACH-Config-A could be mapped exclusively to pure UL symbols.</w:t>
      </w:r>
    </w:p>
    <w:p w14:paraId="00D15E6F" w14:textId="61F80183" w:rsidR="00074335" w:rsidRDefault="00074335" w:rsidP="00074335">
      <w:r>
        <w:t>• RACH-Config-B could be mapped to SBFD symbols.</w:t>
      </w:r>
    </w:p>
    <w:p w14:paraId="7B206F22" w14:textId="664C5C7A" w:rsidR="00074335" w:rsidRDefault="00074335" w:rsidP="00C269EC">
      <w:pPr>
        <w:jc w:val="both"/>
      </w:pPr>
      <w:r>
        <w:t xml:space="preserve">By calculating the SSB-to-RO mapping independently for each Configuration rather than each Symbol Type, the network gains flexibility. </w:t>
      </w:r>
      <w:r w:rsidRPr="00C8066E">
        <w:t xml:space="preserve">For example, RACH-Config-B (SBFD) could use a denser SSB mapping (e.g., N=1/2) to account for higher interference in </w:t>
      </w:r>
      <w:r w:rsidR="002B4A78" w:rsidRPr="00C8066E">
        <w:t>SBFD</w:t>
      </w:r>
      <w:r w:rsidRPr="00C8066E">
        <w:t xml:space="preserve"> slots, while RACH-Config-A uses standard mapping, without the rigid "first vs. second" split defined in Rel-19</w:t>
      </w:r>
      <w:r w:rsidRPr="00C5711F">
        <w:t>.</w:t>
      </w:r>
    </w:p>
    <w:p w14:paraId="0FC95D88" w14:textId="14529A3C" w:rsidR="0069190E" w:rsidRPr="0069190E" w:rsidRDefault="007057C4" w:rsidP="0069190E">
      <w:pPr>
        <w:pStyle w:val="Proposal"/>
      </w:pPr>
      <w:bookmarkStart w:id="302" w:name="_Toc220704429"/>
      <w:r>
        <w:t xml:space="preserve">If </w:t>
      </w:r>
      <w:r w:rsidR="00F74D5F" w:rsidRPr="00F74D5F">
        <w:t xml:space="preserve">6G </w:t>
      </w:r>
      <w:r w:rsidR="005030D4">
        <w:t>UEs natively support SBFD</w:t>
      </w:r>
      <w:r>
        <w:t xml:space="preserve">, </w:t>
      </w:r>
      <w:r w:rsidR="0069190E" w:rsidRPr="0069190E">
        <w:t xml:space="preserve">RAN1 should study the feasibility and benefits of </w:t>
      </w:r>
      <w:r w:rsidR="0069190E">
        <w:t xml:space="preserve">having a </w:t>
      </w:r>
      <w:r w:rsidR="00C9145F">
        <w:t>single</w:t>
      </w:r>
      <w:r w:rsidR="00117826">
        <w:t>, unified</w:t>
      </w:r>
      <w:r w:rsidR="00C9145F">
        <w:t xml:space="preserve"> </w:t>
      </w:r>
      <w:r w:rsidR="0074617A">
        <w:t>PRACH</w:t>
      </w:r>
      <w:r w:rsidR="00074335">
        <w:t xml:space="preserve"> </w:t>
      </w:r>
      <w:r w:rsidR="00117826">
        <w:t>design.</w:t>
      </w:r>
      <w:bookmarkEnd w:id="302"/>
    </w:p>
    <w:bookmarkEnd w:id="301"/>
    <w:p w14:paraId="1C0FA917" w14:textId="3FF3B28F" w:rsidR="00306B4F" w:rsidRDefault="00306B4F" w:rsidP="00C269EC"/>
    <w:p w14:paraId="37EB5693" w14:textId="0D820966" w:rsidR="00C01F33" w:rsidRPr="005F068B" w:rsidRDefault="00C01F33" w:rsidP="00CD6E10">
      <w:pPr>
        <w:pStyle w:val="Heading1"/>
        <w:numPr>
          <w:ilvl w:val="0"/>
          <w:numId w:val="0"/>
        </w:numPr>
        <w:ind w:left="432" w:hanging="432"/>
        <w:jc w:val="both"/>
        <w:rPr>
          <w:lang w:val="en-US" w:eastAsia="zh-CN"/>
        </w:rPr>
      </w:pPr>
      <w:r w:rsidRPr="005F068B">
        <w:rPr>
          <w:lang w:val="en-US" w:eastAsia="zh-CN"/>
        </w:rPr>
        <w:t>Conclusion</w:t>
      </w:r>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4C0E6D4F" w14:textId="77777777" w:rsidR="00921CCC"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20704399" w:history="1">
        <w:r w:rsidR="00921CCC" w:rsidRPr="00485640">
          <w:rPr>
            <w:rStyle w:val="Hyperlink"/>
            <w:noProof/>
          </w:rPr>
          <w:t>Observation 1</w:t>
        </w:r>
        <w:r w:rsidR="00921CCC">
          <w:rPr>
            <w:rFonts w:asciiTheme="minorHAnsi" w:eastAsiaTheme="minorEastAsia" w:hAnsiTheme="minorHAnsi"/>
            <w:b w:val="0"/>
            <w:noProof/>
            <w:kern w:val="2"/>
            <w:sz w:val="24"/>
            <w:szCs w:val="24"/>
            <w14:ligatures w14:val="standardContextual"/>
          </w:rPr>
          <w:tab/>
        </w:r>
        <w:r w:rsidR="00921CCC" w:rsidRPr="00485640">
          <w:rPr>
            <w:rStyle w:val="Hyperlink"/>
            <w:noProof/>
          </w:rPr>
          <w:t>In NR, d</w:t>
        </w:r>
        <w:r w:rsidR="00921CCC" w:rsidRPr="00485640">
          <w:rPr>
            <w:rStyle w:val="Hyperlink"/>
            <w:noProof/>
            <w:lang w:eastAsia="ja-JP"/>
          </w:rPr>
          <w:t xml:space="preserve">eployment </w:t>
        </w:r>
        <w:r w:rsidR="00921CCC" w:rsidRPr="00485640">
          <w:rPr>
            <w:rStyle w:val="Hyperlink"/>
            <w:noProof/>
          </w:rPr>
          <w:t xml:space="preserve">of </w:t>
        </w:r>
        <w:r w:rsidR="00921CCC" w:rsidRPr="00485640">
          <w:rPr>
            <w:rStyle w:val="Hyperlink"/>
            <w:noProof/>
            <w:lang w:eastAsia="ja-JP"/>
          </w:rPr>
          <w:t xml:space="preserve">two-step random access procedure </w:t>
        </w:r>
        <w:r w:rsidR="00921CCC" w:rsidRPr="00485640">
          <w:rPr>
            <w:rStyle w:val="Hyperlink"/>
            <w:noProof/>
          </w:rPr>
          <w:t>is unlikely, due to reasons of no obvious latency reduction, deployment restriction of small cells, and large MsgA PUSCH overhead.</w:t>
        </w:r>
      </w:hyperlink>
    </w:p>
    <w:p w14:paraId="6084487D"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0" w:history="1">
        <w:r w:rsidRPr="00485640">
          <w:rPr>
            <w:rStyle w:val="Hyperlink"/>
            <w:noProof/>
          </w:rPr>
          <w:t>Observation 2</w:t>
        </w:r>
        <w:r>
          <w:rPr>
            <w:rFonts w:asciiTheme="minorHAnsi" w:eastAsiaTheme="minorEastAsia" w:hAnsiTheme="minorHAnsi"/>
            <w:b w:val="0"/>
            <w:noProof/>
            <w:kern w:val="2"/>
            <w:sz w:val="24"/>
            <w:szCs w:val="24"/>
            <w14:ligatures w14:val="standardContextual"/>
          </w:rPr>
          <w:tab/>
        </w:r>
        <w:r w:rsidRPr="00485640">
          <w:rPr>
            <w:rStyle w:val="Hyperlink"/>
            <w:noProof/>
          </w:rPr>
          <w:t>In practical NR deployments, PRACH collisions are extremely rare, even when only few ROs are configured.</w:t>
        </w:r>
      </w:hyperlink>
    </w:p>
    <w:p w14:paraId="4DDDC69D"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1" w:history="1">
        <w:r w:rsidRPr="00485640">
          <w:rPr>
            <w:rStyle w:val="Hyperlink"/>
            <w:noProof/>
          </w:rPr>
          <w:t>Observation 3</w:t>
        </w:r>
        <w:r>
          <w:rPr>
            <w:rFonts w:asciiTheme="minorHAnsi" w:eastAsiaTheme="minorEastAsia" w:hAnsiTheme="minorHAnsi"/>
            <w:b w:val="0"/>
            <w:noProof/>
            <w:kern w:val="2"/>
            <w:sz w:val="24"/>
            <w:szCs w:val="24"/>
            <w14:ligatures w14:val="standardContextual"/>
          </w:rPr>
          <w:tab/>
        </w:r>
        <w:r w:rsidRPr="00485640">
          <w:rPr>
            <w:rStyle w:val="Hyperlink"/>
            <w:noProof/>
          </w:rPr>
          <w:t>To reduce network energy consumption, the RACH occasions may be allocated more sparsely, perhaps once every 160ms.</w:t>
        </w:r>
      </w:hyperlink>
    </w:p>
    <w:p w14:paraId="501961C1"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2" w:history="1">
        <w:r w:rsidRPr="00485640">
          <w:rPr>
            <w:rStyle w:val="Hyperlink"/>
            <w:noProof/>
          </w:rPr>
          <w:t>Observation 4</w:t>
        </w:r>
        <w:r>
          <w:rPr>
            <w:rFonts w:asciiTheme="minorHAnsi" w:eastAsiaTheme="minorEastAsia" w:hAnsiTheme="minorHAnsi"/>
            <w:b w:val="0"/>
            <w:noProof/>
            <w:kern w:val="2"/>
            <w:sz w:val="24"/>
            <w:szCs w:val="24"/>
            <w14:ligatures w14:val="standardContextual"/>
          </w:rPr>
          <w:tab/>
        </w:r>
        <w:r w:rsidRPr="00485640">
          <w:rPr>
            <w:rStyle w:val="Hyperlink"/>
            <w:noProof/>
          </w:rPr>
          <w:t xml:space="preserve">In NR, the </w:t>
        </w:r>
        <w:r w:rsidRPr="00485640">
          <w:rPr>
            <w:rStyle w:val="Hyperlink"/>
            <w:noProof/>
            <w:lang w:eastAsia="en-US"/>
          </w:rPr>
          <w:t>minimum</w:t>
        </w:r>
        <w:r w:rsidRPr="00485640">
          <w:rPr>
            <w:rStyle w:val="Hyperlink"/>
            <w:noProof/>
          </w:rPr>
          <w:t xml:space="preserve"> PRACH duration of long preamble formats (L=839) is about 1 ms. This requires two consecutive UL slots with 30kHz subcarrier spacing and limits the wide usage of long PRACH preamble formats in midband.</w:t>
        </w:r>
      </w:hyperlink>
    </w:p>
    <w:p w14:paraId="78C81874"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3" w:history="1">
        <w:r w:rsidRPr="00485640">
          <w:rPr>
            <w:rStyle w:val="Hyperlink"/>
            <w:noProof/>
          </w:rPr>
          <w:t>Observation 5</w:t>
        </w:r>
        <w:r>
          <w:rPr>
            <w:rFonts w:asciiTheme="minorHAnsi" w:eastAsiaTheme="minorEastAsia" w:hAnsiTheme="minorHAnsi"/>
            <w:b w:val="0"/>
            <w:noProof/>
            <w:kern w:val="2"/>
            <w:sz w:val="24"/>
            <w:szCs w:val="24"/>
            <w14:ligatures w14:val="standardContextual"/>
          </w:rPr>
          <w:tab/>
        </w:r>
        <w:r w:rsidRPr="00485640">
          <w:rPr>
            <w:rStyle w:val="Hyperlink"/>
            <w:noProof/>
          </w:rPr>
          <w:t>With only 138 root sequences for short preamble formats, root sequences are reused across neighboring cells, causing false alarms in neighbouring cells.</w:t>
        </w:r>
        <w:r w:rsidRPr="00485640">
          <w:rPr>
            <w:rStyle w:val="Hyperlink"/>
            <w:noProof/>
            <w:lang w:eastAsia="en-US"/>
          </w:rPr>
          <w:t xml:space="preserve"> A </w:t>
        </w:r>
        <w:r w:rsidRPr="00485640">
          <w:rPr>
            <w:rStyle w:val="Hyperlink"/>
            <w:noProof/>
          </w:rPr>
          <w:t>larger cyclic shift spacing is needed to avoid the inter-cell interference. This, however, reduces the number of available preambles for a root sequence.</w:t>
        </w:r>
      </w:hyperlink>
    </w:p>
    <w:p w14:paraId="2F5F1733"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4" w:history="1">
        <w:r w:rsidRPr="00485640">
          <w:rPr>
            <w:rStyle w:val="Hyperlink"/>
            <w:noProof/>
          </w:rPr>
          <w:t>Observation 6</w:t>
        </w:r>
        <w:r>
          <w:rPr>
            <w:rFonts w:asciiTheme="minorHAnsi" w:eastAsiaTheme="minorEastAsia" w:hAnsiTheme="minorHAnsi"/>
            <w:b w:val="0"/>
            <w:noProof/>
            <w:kern w:val="2"/>
            <w:sz w:val="24"/>
            <w:szCs w:val="24"/>
            <w14:ligatures w14:val="standardContextual"/>
          </w:rPr>
          <w:tab/>
        </w:r>
        <w:r w:rsidRPr="00485640">
          <w:rPr>
            <w:rStyle w:val="Hyperlink"/>
            <w:noProof/>
          </w:rPr>
          <w:t>NR random access configurations, i.e., time-domain RO configurations, are contained in a table with 256 rows. It imposes severe limits on the flexibility of the PRACH configuration.</w:t>
        </w:r>
      </w:hyperlink>
    </w:p>
    <w:p w14:paraId="6E09B925"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5" w:history="1">
        <w:r w:rsidRPr="00485640">
          <w:rPr>
            <w:rStyle w:val="Hyperlink"/>
            <w:noProof/>
          </w:rPr>
          <w:t>Observation 7</w:t>
        </w:r>
        <w:r>
          <w:rPr>
            <w:rFonts w:asciiTheme="minorHAnsi" w:eastAsiaTheme="minorEastAsia" w:hAnsiTheme="minorHAnsi"/>
            <w:b w:val="0"/>
            <w:noProof/>
            <w:kern w:val="2"/>
            <w:sz w:val="24"/>
            <w:szCs w:val="24"/>
            <w14:ligatures w14:val="standardContextual"/>
          </w:rPr>
          <w:tab/>
        </w:r>
        <w:r w:rsidRPr="00485640">
          <w:rPr>
            <w:rStyle w:val="Hyperlink"/>
            <w:noProof/>
          </w:rPr>
          <w:t>For initial access, ROs immediately after an SS/PBCH burst are more frequently used.</w:t>
        </w:r>
      </w:hyperlink>
    </w:p>
    <w:p w14:paraId="0610B46F"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6" w:history="1">
        <w:r w:rsidRPr="00485640">
          <w:rPr>
            <w:rStyle w:val="Hyperlink"/>
            <w:noProof/>
          </w:rPr>
          <w:t>Observation 8</w:t>
        </w:r>
        <w:r>
          <w:rPr>
            <w:rFonts w:asciiTheme="minorHAnsi" w:eastAsiaTheme="minorEastAsia" w:hAnsiTheme="minorHAnsi"/>
            <w:b w:val="0"/>
            <w:noProof/>
            <w:kern w:val="2"/>
            <w:sz w:val="24"/>
            <w:szCs w:val="24"/>
            <w14:ligatures w14:val="standardContextual"/>
          </w:rPr>
          <w:tab/>
        </w:r>
        <w:r w:rsidRPr="00485640">
          <w:rPr>
            <w:rStyle w:val="Hyperlink"/>
            <w:noProof/>
          </w:rPr>
          <w:t>New features specified in late NR releases demand more and more preamble partitions, affecting an efficient use of preamble resources and reducing the number of available preambles in a partition.</w:t>
        </w:r>
      </w:hyperlink>
    </w:p>
    <w:p w14:paraId="49E6C0B1"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7" w:history="1">
        <w:r w:rsidRPr="00485640">
          <w:rPr>
            <w:rStyle w:val="Hyperlink"/>
            <w:noProof/>
          </w:rPr>
          <w:t>Observation 9</w:t>
        </w:r>
        <w:r>
          <w:rPr>
            <w:rFonts w:asciiTheme="minorHAnsi" w:eastAsiaTheme="minorEastAsia" w:hAnsiTheme="minorHAnsi"/>
            <w:b w:val="0"/>
            <w:noProof/>
            <w:kern w:val="2"/>
            <w:sz w:val="24"/>
            <w:szCs w:val="24"/>
            <w14:ligatures w14:val="standardContextual"/>
          </w:rPr>
          <w:tab/>
        </w:r>
        <w:r w:rsidRPr="00485640">
          <w:rPr>
            <w:rStyle w:val="Hyperlink"/>
            <w:noProof/>
          </w:rPr>
          <w:t>PRACH partitioning will likely still be needed to some extent, such as to indicate the radio channel quality or coverage conditions.</w:t>
        </w:r>
      </w:hyperlink>
    </w:p>
    <w:p w14:paraId="347B333F"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8" w:history="1">
        <w:r w:rsidRPr="00485640">
          <w:rPr>
            <w:rStyle w:val="Hyperlink"/>
            <w:noProof/>
          </w:rPr>
          <w:t>Observation 10</w:t>
        </w:r>
        <w:r>
          <w:rPr>
            <w:rFonts w:asciiTheme="minorHAnsi" w:eastAsiaTheme="minorEastAsia" w:hAnsiTheme="minorHAnsi"/>
            <w:b w:val="0"/>
            <w:noProof/>
            <w:kern w:val="2"/>
            <w:sz w:val="24"/>
            <w:szCs w:val="24"/>
            <w14:ligatures w14:val="standardContextual"/>
          </w:rPr>
          <w:tab/>
        </w:r>
        <w:r w:rsidRPr="00485640">
          <w:rPr>
            <w:rStyle w:val="Hyperlink"/>
            <w:noProof/>
          </w:rPr>
          <w:t>NR PRACH preambles can be used in NTN scenarios without requiring any enhancement thanks to GNSS-based UE UL pre-compensation.</w:t>
        </w:r>
      </w:hyperlink>
    </w:p>
    <w:p w14:paraId="7569D5C5"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09" w:history="1">
        <w:r w:rsidRPr="00485640">
          <w:rPr>
            <w:rStyle w:val="Hyperlink"/>
            <w:noProof/>
          </w:rPr>
          <w:t>Observation 11</w:t>
        </w:r>
        <w:r>
          <w:rPr>
            <w:rFonts w:asciiTheme="minorHAnsi" w:eastAsiaTheme="minorEastAsia" w:hAnsiTheme="minorHAnsi"/>
            <w:b w:val="0"/>
            <w:noProof/>
            <w:kern w:val="2"/>
            <w:sz w:val="24"/>
            <w:szCs w:val="24"/>
            <w14:ligatures w14:val="standardContextual"/>
          </w:rPr>
          <w:tab/>
        </w:r>
        <w:r w:rsidRPr="00485640">
          <w:rPr>
            <w:rStyle w:val="Hyperlink"/>
            <w:noProof/>
          </w:rPr>
          <w:t>6G NTN is expected to support GNSS-free operation, necessitating a more robust PRACH design to tackle large residual frequency errors due to coarse UL frequency pre-compensation.</w:t>
        </w:r>
      </w:hyperlink>
    </w:p>
    <w:p w14:paraId="783AD741"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0" w:history="1">
        <w:r w:rsidRPr="00485640">
          <w:rPr>
            <w:rStyle w:val="Hyperlink"/>
            <w:noProof/>
          </w:rPr>
          <w:t>Observation 12</w:t>
        </w:r>
        <w:r>
          <w:rPr>
            <w:rFonts w:asciiTheme="minorHAnsi" w:eastAsiaTheme="minorEastAsia" w:hAnsiTheme="minorHAnsi"/>
            <w:b w:val="0"/>
            <w:noProof/>
            <w:kern w:val="2"/>
            <w:sz w:val="24"/>
            <w:szCs w:val="24"/>
            <w14:ligatures w14:val="standardContextual"/>
          </w:rPr>
          <w:tab/>
        </w:r>
        <w:r w:rsidRPr="00485640">
          <w:rPr>
            <w:rStyle w:val="Hyperlink"/>
            <w:noProof/>
          </w:rPr>
          <w:t>NR supports only single-rooted PRACH preambles where each preamble consists of one or more repetitions of a single ZC root sequence.</w:t>
        </w:r>
      </w:hyperlink>
    </w:p>
    <w:p w14:paraId="0460E003"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1" w:history="1">
        <w:r w:rsidRPr="00485640">
          <w:rPr>
            <w:rStyle w:val="Hyperlink"/>
            <w:noProof/>
          </w:rPr>
          <w:t>Observation 13</w:t>
        </w:r>
        <w:r>
          <w:rPr>
            <w:rFonts w:asciiTheme="minorHAnsi" w:eastAsiaTheme="minorEastAsia" w:hAnsiTheme="minorHAnsi"/>
            <w:b w:val="0"/>
            <w:noProof/>
            <w:kern w:val="2"/>
            <w:sz w:val="24"/>
            <w:szCs w:val="24"/>
            <w14:ligatures w14:val="standardContextual"/>
          </w:rPr>
          <w:tab/>
        </w:r>
        <w:r w:rsidRPr="00485640">
          <w:rPr>
            <w:rStyle w:val="Hyperlink"/>
            <w:noProof/>
          </w:rPr>
          <w:t>Two different ZC sequences are needed for UL timing estimation and UL frequency estimation in GNSS-free LEO NTN scenarios.</w:t>
        </w:r>
      </w:hyperlink>
    </w:p>
    <w:p w14:paraId="137E8F43"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2" w:history="1">
        <w:r w:rsidRPr="00485640">
          <w:rPr>
            <w:rStyle w:val="Hyperlink"/>
            <w:noProof/>
          </w:rPr>
          <w:t>Observation 14</w:t>
        </w:r>
        <w:r>
          <w:rPr>
            <w:rFonts w:asciiTheme="minorHAnsi" w:eastAsiaTheme="minorEastAsia" w:hAnsiTheme="minorHAnsi"/>
            <w:b w:val="0"/>
            <w:noProof/>
            <w:kern w:val="2"/>
            <w:sz w:val="24"/>
            <w:szCs w:val="24"/>
            <w14:ligatures w14:val="standardContextual"/>
          </w:rPr>
          <w:tab/>
        </w:r>
        <w:r w:rsidRPr="00485640">
          <w:rPr>
            <w:rStyle w:val="Hyperlink"/>
            <w:noProof/>
          </w:rPr>
          <w:t>A PRACH preamble constructed from 2 different ZC root sequences can tolerate a significantly higher frequency error than a single-rooted PRACH preamble.</w:t>
        </w:r>
      </w:hyperlink>
    </w:p>
    <w:p w14:paraId="794AAB58"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3" w:history="1">
        <w:r w:rsidRPr="00485640">
          <w:rPr>
            <w:rStyle w:val="Hyperlink"/>
            <w:noProof/>
          </w:rPr>
          <w:t>Observation 15</w:t>
        </w:r>
        <w:r>
          <w:rPr>
            <w:rFonts w:asciiTheme="minorHAnsi" w:eastAsiaTheme="minorEastAsia" w:hAnsiTheme="minorHAnsi"/>
            <w:b w:val="0"/>
            <w:noProof/>
            <w:kern w:val="2"/>
            <w:sz w:val="24"/>
            <w:szCs w:val="24"/>
            <w14:ligatures w14:val="standardContextual"/>
          </w:rPr>
          <w:tab/>
        </w:r>
        <w:r w:rsidRPr="00485640">
          <w:rPr>
            <w:rStyle w:val="Hyperlink"/>
            <w:noProof/>
          </w:rPr>
          <w:t>The Msg3 payload will need to be larger in 6GR to simplify the transition between inactive and connected.</w:t>
        </w:r>
      </w:hyperlink>
    </w:p>
    <w:p w14:paraId="7D91EC5D" w14:textId="409C3D0A"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303"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303"/>
    <w:p w14:paraId="2D70B2CB" w14:textId="77777777" w:rsidR="00921CCC"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20704414" w:history="1">
        <w:r w:rsidR="00921CCC" w:rsidRPr="0029446D">
          <w:rPr>
            <w:rStyle w:val="Hyperlink"/>
            <w:noProof/>
          </w:rPr>
          <w:t>Proposal 1</w:t>
        </w:r>
        <w:r w:rsidR="00921CCC">
          <w:rPr>
            <w:rFonts w:asciiTheme="minorHAnsi" w:eastAsiaTheme="minorEastAsia" w:hAnsiTheme="minorHAnsi"/>
            <w:b w:val="0"/>
            <w:noProof/>
            <w:kern w:val="2"/>
            <w:sz w:val="24"/>
            <w:szCs w:val="24"/>
            <w14:ligatures w14:val="standardContextual"/>
          </w:rPr>
          <w:tab/>
        </w:r>
        <w:r w:rsidR="00921CCC" w:rsidRPr="0029446D">
          <w:rPr>
            <w:rStyle w:val="Hyperlink"/>
            <w:noProof/>
          </w:rPr>
          <w:t>For 6G random access, four-step random access is supported as baseline.</w:t>
        </w:r>
      </w:hyperlink>
    </w:p>
    <w:p w14:paraId="5787E35F"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5" w:history="1">
        <w:r w:rsidRPr="0029446D">
          <w:rPr>
            <w:rStyle w:val="Hyperlink"/>
            <w:noProof/>
          </w:rPr>
          <w:t>Proposal 2</w:t>
        </w:r>
        <w:r>
          <w:rPr>
            <w:rFonts w:asciiTheme="minorHAnsi" w:eastAsiaTheme="minorEastAsia" w:hAnsiTheme="minorHAnsi"/>
            <w:b w:val="0"/>
            <w:noProof/>
            <w:kern w:val="2"/>
            <w:sz w:val="24"/>
            <w:szCs w:val="24"/>
            <w14:ligatures w14:val="standardContextual"/>
          </w:rPr>
          <w:tab/>
        </w:r>
        <w:r w:rsidRPr="0029446D">
          <w:rPr>
            <w:rStyle w:val="Hyperlink"/>
            <w:noProof/>
          </w:rPr>
          <w:t>Zadoff-Chu sequences are reused for 6G PRACH preamble.</w:t>
        </w:r>
      </w:hyperlink>
    </w:p>
    <w:p w14:paraId="132A943F"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6" w:history="1">
        <w:r w:rsidRPr="0029446D">
          <w:rPr>
            <w:rStyle w:val="Hyperlink"/>
            <w:noProof/>
          </w:rPr>
          <w:t>Proposal 3</w:t>
        </w:r>
        <w:r>
          <w:rPr>
            <w:rFonts w:asciiTheme="minorHAnsi" w:eastAsiaTheme="minorEastAsia" w:hAnsiTheme="minorHAnsi"/>
            <w:b w:val="0"/>
            <w:noProof/>
            <w:kern w:val="2"/>
            <w:sz w:val="24"/>
            <w:szCs w:val="24"/>
            <w14:ligatures w14:val="standardContextual"/>
          </w:rPr>
          <w:tab/>
        </w:r>
        <w:r w:rsidRPr="0029446D">
          <w:rPr>
            <w:rStyle w:val="Hyperlink"/>
            <w:noProof/>
          </w:rPr>
          <w:t>RAN1 to study methods to reduce preamble duration for long PRACH preamble formats, such as by using higher subcarrier spacing or a smaller number of sequence repetitions.</w:t>
        </w:r>
      </w:hyperlink>
    </w:p>
    <w:p w14:paraId="6385FB78"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7" w:history="1">
        <w:r w:rsidRPr="0029446D">
          <w:rPr>
            <w:rStyle w:val="Hyperlink"/>
            <w:noProof/>
          </w:rPr>
          <w:t>Proposal 4</w:t>
        </w:r>
        <w:r>
          <w:rPr>
            <w:rFonts w:asciiTheme="minorHAnsi" w:eastAsiaTheme="minorEastAsia" w:hAnsiTheme="minorHAnsi"/>
            <w:b w:val="0"/>
            <w:noProof/>
            <w:kern w:val="2"/>
            <w:sz w:val="24"/>
            <w:szCs w:val="24"/>
            <w14:ligatures w14:val="standardContextual"/>
          </w:rPr>
          <w:tab/>
        </w:r>
        <w:r w:rsidRPr="0029446D">
          <w:rPr>
            <w:rStyle w:val="Hyperlink"/>
            <w:noProof/>
          </w:rPr>
          <w:t>RAN1 to study how random access configuration table could be fully or partly replaced by separately configurable parameters in ways that avoid using excessive number of bits.</w:t>
        </w:r>
      </w:hyperlink>
    </w:p>
    <w:p w14:paraId="260D087B"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8" w:history="1">
        <w:r w:rsidRPr="0029446D">
          <w:rPr>
            <w:rStyle w:val="Hyperlink"/>
            <w:noProof/>
          </w:rPr>
          <w:t>Proposal 5</w:t>
        </w:r>
        <w:r>
          <w:rPr>
            <w:rFonts w:asciiTheme="minorHAnsi" w:eastAsiaTheme="minorEastAsia" w:hAnsiTheme="minorHAnsi"/>
            <w:b w:val="0"/>
            <w:noProof/>
            <w:kern w:val="2"/>
            <w:sz w:val="24"/>
            <w:szCs w:val="24"/>
            <w14:ligatures w14:val="standardContextual"/>
          </w:rPr>
          <w:tab/>
        </w:r>
        <w:r w:rsidRPr="0029446D">
          <w:rPr>
            <w:rStyle w:val="Hyperlink"/>
            <w:noProof/>
          </w:rPr>
          <w:t>A flexible PRACH configuration can be studied to avoid unnecessary PRACH latency and guarantee efficient use of RO resources.</w:t>
        </w:r>
      </w:hyperlink>
    </w:p>
    <w:p w14:paraId="5D0B2103"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19" w:history="1">
        <w:r w:rsidRPr="0029446D">
          <w:rPr>
            <w:rStyle w:val="Hyperlink"/>
            <w:noProof/>
          </w:rPr>
          <w:t>Proposal 6</w:t>
        </w:r>
        <w:r>
          <w:rPr>
            <w:rFonts w:asciiTheme="minorHAnsi" w:eastAsiaTheme="minorEastAsia" w:hAnsiTheme="minorHAnsi"/>
            <w:b w:val="0"/>
            <w:noProof/>
            <w:kern w:val="2"/>
            <w:sz w:val="24"/>
            <w:szCs w:val="24"/>
            <w14:ligatures w14:val="standardContextual"/>
          </w:rPr>
          <w:tab/>
        </w:r>
        <w:r w:rsidRPr="0029446D">
          <w:rPr>
            <w:rStyle w:val="Hyperlink"/>
            <w:noProof/>
          </w:rPr>
          <w:t>Limit PRACH preamble partitioning as much as possible by</w:t>
        </w:r>
      </w:hyperlink>
    </w:p>
    <w:p w14:paraId="0EFE5120"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0" w:history="1">
        <w:r w:rsidRPr="0029446D">
          <w:rPr>
            <w:rStyle w:val="Hyperlink"/>
            <w:rFonts w:ascii="Ericsson Hilda" w:hAnsi="Ericsson Hilda"/>
            <w:noProof/>
          </w:rPr>
          <w:t>–</w:t>
        </w:r>
        <w:r>
          <w:rPr>
            <w:rFonts w:asciiTheme="minorHAnsi" w:eastAsiaTheme="minorEastAsia" w:hAnsiTheme="minorHAnsi"/>
            <w:b w:val="0"/>
            <w:noProof/>
            <w:kern w:val="2"/>
            <w:sz w:val="24"/>
            <w:szCs w:val="24"/>
            <w14:ligatures w14:val="standardContextual"/>
          </w:rPr>
          <w:tab/>
        </w:r>
        <w:r w:rsidRPr="0029446D">
          <w:rPr>
            <w:rStyle w:val="Hyperlink"/>
            <w:noProof/>
          </w:rPr>
          <w:t>reusing existing methods to avoid UE capability report in Msg1, including UE capability indication in Msg3 or after RRC connection establishment, and RRC INACTIVE state</w:t>
        </w:r>
      </w:hyperlink>
    </w:p>
    <w:p w14:paraId="4D7AF4B8"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1" w:history="1">
        <w:r w:rsidRPr="0029446D">
          <w:rPr>
            <w:rStyle w:val="Hyperlink"/>
            <w:rFonts w:ascii="Ericsson Hilda" w:hAnsi="Ericsson Hilda"/>
            <w:noProof/>
          </w:rPr>
          <w:t>–</w:t>
        </w:r>
        <w:r>
          <w:rPr>
            <w:rFonts w:asciiTheme="minorHAnsi" w:eastAsiaTheme="minorEastAsia" w:hAnsiTheme="minorHAnsi"/>
            <w:b w:val="0"/>
            <w:noProof/>
            <w:kern w:val="2"/>
            <w:sz w:val="24"/>
            <w:szCs w:val="24"/>
            <w14:ligatures w14:val="standardContextual"/>
          </w:rPr>
          <w:tab/>
        </w:r>
        <w:r w:rsidRPr="0029446D">
          <w:rPr>
            <w:rStyle w:val="Hyperlink"/>
            <w:noProof/>
          </w:rPr>
          <w:t>studying the cases where early indication in Msg1 is really necessary</w:t>
        </w:r>
      </w:hyperlink>
    </w:p>
    <w:p w14:paraId="010B0440"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2" w:history="1">
        <w:r w:rsidRPr="0029446D">
          <w:rPr>
            <w:rStyle w:val="Hyperlink"/>
            <w:rFonts w:ascii="Ericsson Hilda" w:hAnsi="Ericsson Hilda"/>
            <w:noProof/>
          </w:rPr>
          <w:t>–</w:t>
        </w:r>
        <w:r>
          <w:rPr>
            <w:rFonts w:asciiTheme="minorHAnsi" w:eastAsiaTheme="minorEastAsia" w:hAnsiTheme="minorHAnsi"/>
            <w:b w:val="0"/>
            <w:noProof/>
            <w:kern w:val="2"/>
            <w:sz w:val="24"/>
            <w:szCs w:val="24"/>
            <w14:ligatures w14:val="standardContextual"/>
          </w:rPr>
          <w:tab/>
        </w:r>
        <w:r w:rsidRPr="0029446D">
          <w:rPr>
            <w:rStyle w:val="Hyperlink"/>
            <w:noProof/>
          </w:rPr>
          <w:t>studying different methods than preamble partitioning to support early indication in Msg1</w:t>
        </w:r>
      </w:hyperlink>
    </w:p>
    <w:p w14:paraId="1EAEB0B7"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3" w:history="1">
        <w:r w:rsidRPr="0029446D">
          <w:rPr>
            <w:rStyle w:val="Hyperlink"/>
            <w:noProof/>
          </w:rPr>
          <w:t>Proposal 7</w:t>
        </w:r>
        <w:r>
          <w:rPr>
            <w:rFonts w:asciiTheme="minorHAnsi" w:eastAsiaTheme="minorEastAsia" w:hAnsiTheme="minorHAnsi"/>
            <w:b w:val="0"/>
            <w:noProof/>
            <w:kern w:val="2"/>
            <w:sz w:val="24"/>
            <w:szCs w:val="24"/>
            <w14:ligatures w14:val="standardContextual"/>
          </w:rPr>
          <w:tab/>
        </w:r>
        <w:r w:rsidRPr="0029446D">
          <w:rPr>
            <w:rStyle w:val="Hyperlink"/>
            <w:noProof/>
          </w:rPr>
          <w:t>Discuss alternatives to preamble partitioning, e.g. including a payload of a few bits in the PRACH occasion, or use two different preamble durations.</w:t>
        </w:r>
      </w:hyperlink>
    </w:p>
    <w:p w14:paraId="2EBE2F6E"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4" w:history="1">
        <w:r w:rsidRPr="0029446D">
          <w:rPr>
            <w:rStyle w:val="Hyperlink"/>
            <w:noProof/>
          </w:rPr>
          <w:t>Proposal 8</w:t>
        </w:r>
        <w:r>
          <w:rPr>
            <w:rFonts w:asciiTheme="minorHAnsi" w:eastAsiaTheme="minorEastAsia" w:hAnsiTheme="minorHAnsi"/>
            <w:b w:val="0"/>
            <w:noProof/>
            <w:kern w:val="2"/>
            <w:sz w:val="24"/>
            <w:szCs w:val="24"/>
            <w14:ligatures w14:val="standardContextual"/>
          </w:rPr>
          <w:tab/>
        </w:r>
        <w:r w:rsidRPr="0029446D">
          <w:rPr>
            <w:rStyle w:val="Hyperlink"/>
            <w:noProof/>
          </w:rPr>
          <w:t>6G to support a common PRACH design framework that can cater to both TN and NTN scenarios.</w:t>
        </w:r>
      </w:hyperlink>
    </w:p>
    <w:p w14:paraId="512E50DC"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5" w:history="1">
        <w:r w:rsidRPr="0029446D">
          <w:rPr>
            <w:rStyle w:val="Hyperlink"/>
            <w:noProof/>
          </w:rPr>
          <w:t>Proposal 9</w:t>
        </w:r>
        <w:r>
          <w:rPr>
            <w:rFonts w:asciiTheme="minorHAnsi" w:eastAsiaTheme="minorEastAsia" w:hAnsiTheme="minorHAnsi"/>
            <w:b w:val="0"/>
            <w:noProof/>
            <w:kern w:val="2"/>
            <w:sz w:val="24"/>
            <w:szCs w:val="24"/>
            <w14:ligatures w14:val="standardContextual"/>
          </w:rPr>
          <w:tab/>
        </w:r>
        <w:r w:rsidRPr="0029446D">
          <w:rPr>
            <w:rStyle w:val="Hyperlink"/>
            <w:noProof/>
          </w:rPr>
          <w:t>6G to support bi-rooted PRACH preambles constructed from two different Zadoff-Chu root sequences, in addition to supporting single-rooted Zadoff-Chu preambles as used in NR PRACH.</w:t>
        </w:r>
      </w:hyperlink>
    </w:p>
    <w:p w14:paraId="78E0EB76"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6" w:history="1">
        <w:r w:rsidRPr="0029446D">
          <w:rPr>
            <w:rStyle w:val="Hyperlink"/>
            <w:noProof/>
          </w:rPr>
          <w:t>Proposal 10</w:t>
        </w:r>
        <w:r>
          <w:rPr>
            <w:rFonts w:asciiTheme="minorHAnsi" w:eastAsiaTheme="minorEastAsia" w:hAnsiTheme="minorHAnsi"/>
            <w:b w:val="0"/>
            <w:noProof/>
            <w:kern w:val="2"/>
            <w:sz w:val="24"/>
            <w:szCs w:val="24"/>
            <w14:ligatures w14:val="standardContextual"/>
          </w:rPr>
          <w:tab/>
        </w:r>
        <w:r w:rsidRPr="0029446D">
          <w:rPr>
            <w:rStyle w:val="Hyperlink"/>
            <w:noProof/>
          </w:rPr>
          <w:t>Sufficient coverage for Msg3 with the larger size must be ensured.</w:t>
        </w:r>
      </w:hyperlink>
    </w:p>
    <w:p w14:paraId="67B606CD"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7" w:history="1">
        <w:r w:rsidRPr="0029446D">
          <w:rPr>
            <w:rStyle w:val="Hyperlink"/>
            <w:noProof/>
          </w:rPr>
          <w:t>Proposal 11</w:t>
        </w:r>
        <w:r>
          <w:rPr>
            <w:rFonts w:asciiTheme="minorHAnsi" w:eastAsiaTheme="minorEastAsia" w:hAnsiTheme="minorHAnsi"/>
            <w:b w:val="0"/>
            <w:noProof/>
            <w:kern w:val="2"/>
            <w:sz w:val="24"/>
            <w:szCs w:val="24"/>
            <w14:ligatures w14:val="standardContextual"/>
          </w:rPr>
          <w:tab/>
        </w:r>
        <w:r w:rsidRPr="0029446D">
          <w:rPr>
            <w:rStyle w:val="Hyperlink"/>
            <w:noProof/>
          </w:rPr>
          <w:t>For 6G, Msg3 transmission can be considered together with other PUSCH transmissions to strive for a common time-domain resource allocation design, stretching across multiple slots.</w:t>
        </w:r>
      </w:hyperlink>
    </w:p>
    <w:p w14:paraId="4D2FC6E8"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8" w:history="1">
        <w:r w:rsidRPr="0029446D">
          <w:rPr>
            <w:rStyle w:val="Hyperlink"/>
            <w:noProof/>
          </w:rPr>
          <w:t>Proposal 12</w:t>
        </w:r>
        <w:r>
          <w:rPr>
            <w:rFonts w:asciiTheme="minorHAnsi" w:eastAsiaTheme="minorEastAsia" w:hAnsiTheme="minorHAnsi"/>
            <w:b w:val="0"/>
            <w:noProof/>
            <w:kern w:val="2"/>
            <w:sz w:val="24"/>
            <w:szCs w:val="24"/>
            <w14:ligatures w14:val="standardContextual"/>
          </w:rPr>
          <w:tab/>
        </w:r>
        <w:r w:rsidRPr="0029446D">
          <w:rPr>
            <w:rStyle w:val="Hyperlink"/>
            <w:noProof/>
          </w:rPr>
          <w:t>Study PRACH configuration in a multi-carrier context.</w:t>
        </w:r>
      </w:hyperlink>
    </w:p>
    <w:p w14:paraId="3CEE835B" w14:textId="77777777" w:rsidR="00921CCC" w:rsidRDefault="00921CC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704429" w:history="1">
        <w:r w:rsidRPr="0029446D">
          <w:rPr>
            <w:rStyle w:val="Hyperlink"/>
            <w:noProof/>
          </w:rPr>
          <w:t>Proposal 13</w:t>
        </w:r>
        <w:r>
          <w:rPr>
            <w:rFonts w:asciiTheme="minorHAnsi" w:eastAsiaTheme="minorEastAsia" w:hAnsiTheme="minorHAnsi"/>
            <w:b w:val="0"/>
            <w:noProof/>
            <w:kern w:val="2"/>
            <w:sz w:val="24"/>
            <w:szCs w:val="24"/>
            <w14:ligatures w14:val="standardContextual"/>
          </w:rPr>
          <w:tab/>
        </w:r>
        <w:r w:rsidRPr="0029446D">
          <w:rPr>
            <w:rStyle w:val="Hyperlink"/>
            <w:noProof/>
          </w:rPr>
          <w:t>If 6G UEs natively support SBFD, RAN1 should study the feasibility and benefits of having a single, unified PRACH design.</w:t>
        </w:r>
      </w:hyperlink>
    </w:p>
    <w:p w14:paraId="58ACA235" w14:textId="25320211" w:rsidR="00C01F33" w:rsidRPr="005F068B" w:rsidRDefault="006E1C82" w:rsidP="00AC0C4A">
      <w:pPr>
        <w:pStyle w:val="BodyText"/>
      </w:pPr>
      <w:r w:rsidRPr="005F068B">
        <w:rPr>
          <w:b/>
          <w:bCs/>
        </w:rPr>
        <w:fldChar w:fldCharType="end"/>
      </w:r>
    </w:p>
    <w:p w14:paraId="71D79D99" w14:textId="77777777" w:rsidR="00F507D1" w:rsidRPr="005F068B" w:rsidRDefault="00F507D1" w:rsidP="00CD6E10">
      <w:pPr>
        <w:pStyle w:val="Heading1"/>
        <w:numPr>
          <w:ilvl w:val="0"/>
          <w:numId w:val="0"/>
        </w:numPr>
        <w:ind w:left="432" w:hanging="432"/>
        <w:jc w:val="both"/>
        <w:rPr>
          <w:lang w:val="en-US" w:eastAsia="zh-CN"/>
        </w:rPr>
      </w:pPr>
      <w:bookmarkStart w:id="304" w:name="_In-sequence_SDU_delivery"/>
      <w:bookmarkStart w:id="305" w:name="OLE_LINK43"/>
      <w:bookmarkEnd w:id="304"/>
      <w:r w:rsidRPr="005F068B">
        <w:rPr>
          <w:lang w:val="en-US" w:eastAsia="zh-CN"/>
        </w:rPr>
        <w:t>References</w:t>
      </w:r>
    </w:p>
    <w:p w14:paraId="39702087" w14:textId="77777777" w:rsidR="00CD6E10" w:rsidRPr="00531688" w:rsidRDefault="00CD6E10" w:rsidP="00CD6E10">
      <w:pPr>
        <w:pStyle w:val="Reference"/>
        <w:tabs>
          <w:tab w:val="clear" w:pos="837"/>
          <w:tab w:val="num" w:pos="567"/>
        </w:tabs>
        <w:ind w:left="567"/>
      </w:pPr>
      <w:bookmarkStart w:id="306" w:name="_Ref204596969"/>
      <w:bookmarkStart w:id="307" w:name="_Ref206073672"/>
      <w:bookmarkEnd w:id="305"/>
      <w:r w:rsidRPr="00D6726E">
        <w:t>RP-251881, New SID: Study on 6G Radio, NTT Docomo, RAN#108, Prague, Czech Republic, June 2025</w:t>
      </w:r>
      <w:bookmarkEnd w:id="306"/>
      <w:r w:rsidRPr="00D6726E">
        <w:t>.</w:t>
      </w:r>
      <w:bookmarkEnd w:id="307"/>
    </w:p>
    <w:p w14:paraId="704AA138" w14:textId="28735666" w:rsidR="00531688" w:rsidRPr="003867CC" w:rsidRDefault="00531688" w:rsidP="00CD6E10">
      <w:pPr>
        <w:pStyle w:val="Reference"/>
        <w:tabs>
          <w:tab w:val="clear" w:pos="837"/>
          <w:tab w:val="num" w:pos="567"/>
        </w:tabs>
        <w:ind w:left="567"/>
      </w:pPr>
      <w:bookmarkStart w:id="308" w:name="_Ref219717213"/>
      <w:r w:rsidRPr="00531688">
        <w:lastRenderedPageBreak/>
        <w:t>R1-2508352</w:t>
      </w:r>
      <w:r>
        <w:rPr>
          <w:rFonts w:eastAsiaTheme="minorEastAsia" w:hint="eastAsia"/>
        </w:rPr>
        <w:t xml:space="preserve">, </w:t>
      </w:r>
      <w:r w:rsidRPr="00531688">
        <w:t>Overview of the 6G air interface</w:t>
      </w:r>
      <w:r>
        <w:rPr>
          <w:rFonts w:eastAsiaTheme="minorEastAsia" w:hint="eastAsia"/>
        </w:rPr>
        <w:t xml:space="preserve">, </w:t>
      </w:r>
      <w:r w:rsidRPr="00531688">
        <w:t>Ericsson</w:t>
      </w:r>
      <w:r>
        <w:rPr>
          <w:rFonts w:eastAsiaTheme="minorEastAsia" w:hint="eastAsia"/>
        </w:rPr>
        <w:t xml:space="preserve">, </w:t>
      </w:r>
      <w:r w:rsidRPr="00531688">
        <w:rPr>
          <w:rFonts w:eastAsiaTheme="minorEastAsia"/>
        </w:rPr>
        <w:t>RAN1 #123</w:t>
      </w:r>
      <w:r>
        <w:rPr>
          <w:rFonts w:eastAsiaTheme="minorEastAsia" w:hint="eastAsia"/>
        </w:rPr>
        <w:t xml:space="preserve">, </w:t>
      </w:r>
      <w:r w:rsidRPr="00531688">
        <w:rPr>
          <w:rFonts w:eastAsiaTheme="minorEastAsia"/>
        </w:rPr>
        <w:t xml:space="preserve">Dallas, USA, </w:t>
      </w:r>
      <w:r w:rsidR="00A37422" w:rsidRPr="00531688">
        <w:rPr>
          <w:rFonts w:eastAsiaTheme="minorEastAsia"/>
        </w:rPr>
        <w:t>Nov</w:t>
      </w:r>
      <w:r w:rsidR="00A37422">
        <w:rPr>
          <w:rFonts w:eastAsiaTheme="minorEastAsia"/>
        </w:rPr>
        <w:t>ember</w:t>
      </w:r>
      <w:r w:rsidRPr="00531688">
        <w:rPr>
          <w:rFonts w:eastAsiaTheme="minorEastAsia"/>
        </w:rPr>
        <w:t xml:space="preserve"> 2025</w:t>
      </w:r>
      <w:bookmarkEnd w:id="308"/>
    </w:p>
    <w:p w14:paraId="070FBFFC" w14:textId="4CDCC52D" w:rsidR="002C0E0B" w:rsidRPr="00C269EC" w:rsidRDefault="00B7458E" w:rsidP="00CD6E10">
      <w:pPr>
        <w:pStyle w:val="Reference"/>
        <w:tabs>
          <w:tab w:val="clear" w:pos="837"/>
          <w:tab w:val="num" w:pos="567"/>
        </w:tabs>
        <w:ind w:left="567"/>
      </w:pPr>
      <w:bookmarkStart w:id="309" w:name="_Ref220674394"/>
      <w:r w:rsidRPr="00B7458E">
        <w:t>R1-2600467, Synchronization acquisition and beam measurement</w:t>
      </w:r>
      <w:r w:rsidRPr="00B7458E">
        <w:rPr>
          <w:rFonts w:eastAsiaTheme="minorEastAsia"/>
        </w:rPr>
        <w:t>, Ericsson</w:t>
      </w:r>
      <w:r w:rsidRPr="00B7458E">
        <w:rPr>
          <w:rFonts w:eastAsiaTheme="minorEastAsia" w:hint="eastAsia"/>
        </w:rPr>
        <w:t xml:space="preserve">, </w:t>
      </w:r>
      <w:r w:rsidRPr="00B7458E">
        <w:rPr>
          <w:rFonts w:eastAsiaTheme="minorEastAsia"/>
        </w:rPr>
        <w:t xml:space="preserve">RAN1 #124, Gothenburg, </w:t>
      </w:r>
      <w:r w:rsidRPr="000423B1">
        <w:rPr>
          <w:rFonts w:eastAsiaTheme="minorEastAsia"/>
        </w:rPr>
        <w:t>SE, February 2026</w:t>
      </w:r>
      <w:bookmarkEnd w:id="309"/>
    </w:p>
    <w:p w14:paraId="68490D7E" w14:textId="680AC45E" w:rsidR="00253F9C" w:rsidRPr="000423B1" w:rsidRDefault="00256BEC" w:rsidP="00253F9C">
      <w:pPr>
        <w:pStyle w:val="Reference"/>
        <w:tabs>
          <w:tab w:val="clear" w:pos="837"/>
          <w:tab w:val="num" w:pos="567"/>
        </w:tabs>
        <w:ind w:left="567"/>
      </w:pPr>
      <w:r w:rsidRPr="000423B1">
        <w:t>R2-2600248</w:t>
      </w:r>
      <w:r w:rsidR="00253F9C" w:rsidRPr="000423B1">
        <w:t>, RRC Inactive state in 6G, Ericsson, RAN2#1</w:t>
      </w:r>
      <w:r w:rsidR="00552B25" w:rsidRPr="000423B1">
        <w:t>3</w:t>
      </w:r>
      <w:r w:rsidR="00253F9C" w:rsidRPr="000423B1">
        <w:t xml:space="preserve">3, </w:t>
      </w:r>
      <w:r w:rsidR="00A21381" w:rsidRPr="000423B1">
        <w:rPr>
          <w:rFonts w:eastAsiaTheme="minorEastAsia"/>
        </w:rPr>
        <w:t>Gothenburg, SE, February 2026</w:t>
      </w:r>
    </w:p>
    <w:p w14:paraId="18E65614" w14:textId="545DDE68" w:rsidR="00DA36D4" w:rsidRPr="00C269EC" w:rsidRDefault="000423B1" w:rsidP="00DA36D4">
      <w:pPr>
        <w:pStyle w:val="Reference"/>
        <w:tabs>
          <w:tab w:val="clear" w:pos="837"/>
          <w:tab w:val="num" w:pos="567"/>
        </w:tabs>
        <w:ind w:left="567"/>
      </w:pPr>
      <w:bookmarkStart w:id="310" w:name="_Ref220426317"/>
      <w:r w:rsidRPr="000423B1">
        <w:rPr>
          <w:rFonts w:eastAsiaTheme="minorEastAsia"/>
        </w:rPr>
        <w:t>R1-2600573</w:t>
      </w:r>
      <w:r w:rsidR="00A21381" w:rsidRPr="00C269EC">
        <w:rPr>
          <w:rFonts w:eastAsiaTheme="minorEastAsia"/>
        </w:rPr>
        <w:t>, 6G general aspects and frameworks, Ericsson</w:t>
      </w:r>
      <w:r w:rsidR="00A21381" w:rsidRPr="000423B1">
        <w:rPr>
          <w:rFonts w:eastAsiaTheme="minorEastAsia" w:hint="eastAsia"/>
        </w:rPr>
        <w:t xml:space="preserve">, </w:t>
      </w:r>
      <w:r w:rsidR="00A21381" w:rsidRPr="000423B1">
        <w:rPr>
          <w:rFonts w:eastAsiaTheme="minorEastAsia"/>
        </w:rPr>
        <w:t>RAN1 #124, Gothenburg, SE, February 2026</w:t>
      </w:r>
      <w:bookmarkEnd w:id="310"/>
    </w:p>
    <w:p w14:paraId="13D67D41" w14:textId="515C3FDD" w:rsidR="007E2DED" w:rsidRPr="00C269EC" w:rsidRDefault="007E2DED" w:rsidP="00DA36D4">
      <w:pPr>
        <w:pStyle w:val="Reference"/>
        <w:tabs>
          <w:tab w:val="clear" w:pos="837"/>
          <w:tab w:val="num" w:pos="567"/>
        </w:tabs>
        <w:ind w:left="567"/>
      </w:pPr>
      <w:bookmarkStart w:id="311" w:name="_Ref220440885"/>
      <w:r w:rsidRPr="00C269EC">
        <w:t>T. A. Khan and X. Lin, "Random Access Preamble Design for 3GPP Non-terrestrial Networks," </w:t>
      </w:r>
      <w:r w:rsidRPr="00C269EC">
        <w:rPr>
          <w:i/>
        </w:rPr>
        <w:t xml:space="preserve">2021 IEEE </w:t>
      </w:r>
      <w:proofErr w:type="spellStart"/>
      <w:r w:rsidRPr="00C269EC">
        <w:rPr>
          <w:i/>
        </w:rPr>
        <w:t>Globecom</w:t>
      </w:r>
      <w:proofErr w:type="spellEnd"/>
      <w:r w:rsidRPr="00C269EC">
        <w:rPr>
          <w:i/>
        </w:rPr>
        <w:t xml:space="preserve"> Workshops (GC </w:t>
      </w:r>
      <w:proofErr w:type="spellStart"/>
      <w:r w:rsidRPr="00C269EC">
        <w:rPr>
          <w:i/>
        </w:rPr>
        <w:t>Wkshps</w:t>
      </w:r>
      <w:proofErr w:type="spellEnd"/>
      <w:r w:rsidRPr="00C269EC">
        <w:rPr>
          <w:i/>
        </w:rPr>
        <w:t>)</w:t>
      </w:r>
      <w:r w:rsidRPr="00C269EC">
        <w:t xml:space="preserve">, Madrid, Spain, 2021, pp. 1-5, </w:t>
      </w:r>
      <w:proofErr w:type="spellStart"/>
      <w:r w:rsidRPr="00C269EC">
        <w:t>doi</w:t>
      </w:r>
      <w:proofErr w:type="spellEnd"/>
      <w:r w:rsidRPr="00C269EC">
        <w:t>: 10.1109/GCWkshps52748.2021.9681944.</w:t>
      </w:r>
      <w:bookmarkEnd w:id="311"/>
    </w:p>
    <w:p w14:paraId="358362C3" w14:textId="48A33D36" w:rsidR="0081715F" w:rsidRDefault="0081715F" w:rsidP="00CD6E10">
      <w:pPr>
        <w:pStyle w:val="Reference"/>
        <w:numPr>
          <w:ilvl w:val="0"/>
          <w:numId w:val="0"/>
        </w:numPr>
        <w:spacing w:after="160"/>
        <w:ind w:left="837" w:hanging="567"/>
        <w:rPr>
          <w:rFonts w:eastAsiaTheme="minorEastAsia"/>
        </w:rPr>
      </w:pPr>
    </w:p>
    <w:p w14:paraId="797401CE" w14:textId="36ACFCF6" w:rsidR="00B66356" w:rsidRDefault="00D402CA" w:rsidP="00C269EC">
      <w:pPr>
        <w:pStyle w:val="Heading1"/>
        <w:numPr>
          <w:ilvl w:val="0"/>
          <w:numId w:val="0"/>
        </w:numPr>
        <w:ind w:left="432" w:hanging="432"/>
        <w:jc w:val="both"/>
      </w:pPr>
      <w:r w:rsidRPr="00C269EC">
        <w:rPr>
          <w:lang w:val="en-US" w:eastAsia="zh-CN"/>
        </w:rPr>
        <w:t>Appendix</w:t>
      </w:r>
    </w:p>
    <w:p w14:paraId="280BC9C6" w14:textId="43BF6FA2" w:rsidR="00D402CA" w:rsidRPr="00514AAE" w:rsidRDefault="00867D28" w:rsidP="00D402CA">
      <w:pPr>
        <w:rPr>
          <w:rStyle w:val="IvDbodytextChar"/>
          <w:szCs w:val="20"/>
        </w:rPr>
      </w:pPr>
      <w:r>
        <w:rPr>
          <w:rStyle w:val="IvDbodytextChar"/>
          <w:szCs w:val="20"/>
        </w:rPr>
        <w:t>Let us</w:t>
      </w:r>
      <w:r w:rsidR="00D402CA" w:rsidRPr="00514AAE">
        <w:rPr>
          <w:rStyle w:val="IvDbodytextChar"/>
          <w:szCs w:val="20"/>
        </w:rPr>
        <w:t xml:space="preserve"> design a PRACH </w:t>
      </w:r>
      <w:r w:rsidR="004138DA">
        <w:rPr>
          <w:rStyle w:val="IvDbodytextChar"/>
          <w:szCs w:val="20"/>
        </w:rPr>
        <w:t>preamble</w:t>
      </w:r>
      <w:r w:rsidR="00D402CA">
        <w:rPr>
          <w:rStyle w:val="IvDbodytextChar"/>
          <w:szCs w:val="20"/>
        </w:rPr>
        <w:t xml:space="preserve"> </w:t>
      </w:r>
      <w:r w:rsidR="00D402CA" w:rsidRPr="00514AAE">
        <w:rPr>
          <w:rStyle w:val="IvDbodytextChar"/>
          <w:szCs w:val="20"/>
        </w:rPr>
        <w:t>to resolve the timing and frequency offset ambiguities</w:t>
      </w:r>
      <w:r w:rsidR="004138DA">
        <w:rPr>
          <w:rStyle w:val="IvDbodytextChar"/>
          <w:szCs w:val="20"/>
        </w:rPr>
        <w:t xml:space="preserve"> in an NTN scenario</w:t>
      </w:r>
      <w:r w:rsidR="00D402CA" w:rsidRPr="00514AAE">
        <w:rPr>
          <w:rStyle w:val="IvDbodytextChar"/>
          <w:szCs w:val="20"/>
        </w:rPr>
        <w:t xml:space="preserve">. Intuitively, two equations can be used to </w:t>
      </w:r>
      <w:proofErr w:type="gramStart"/>
      <w:r w:rsidR="00D402CA" w:rsidRPr="00514AAE">
        <w:rPr>
          <w:rStyle w:val="IvDbodytextChar"/>
          <w:szCs w:val="20"/>
        </w:rPr>
        <w:t>solve for</w:t>
      </w:r>
      <w:proofErr w:type="gramEnd"/>
      <w:r w:rsidR="00D402CA" w:rsidRPr="00514AAE">
        <w:rPr>
          <w:rStyle w:val="IvDbodytextChar"/>
          <w:szCs w:val="20"/>
        </w:rPr>
        <w:t xml:space="preserve"> two unknowns (delay and frequency offset). </w:t>
      </w:r>
      <w:proofErr w:type="gramStart"/>
      <w:r w:rsidR="00D402CA" w:rsidRPr="00514AAE">
        <w:rPr>
          <w:rStyle w:val="IvDbodytextChar"/>
          <w:szCs w:val="20"/>
        </w:rPr>
        <w:t>In particular, if</w:t>
      </w:r>
      <w:proofErr w:type="gramEnd"/>
      <w:r w:rsidR="00D402CA" w:rsidRPr="00514AAE">
        <w:rPr>
          <w:rStyle w:val="IvDbodytextChar"/>
          <w:szCs w:val="20"/>
        </w:rPr>
        <w:t xml:space="preserve"> a transmitter sends </w:t>
      </w:r>
      <w:r w:rsidR="00D840B3">
        <w:rPr>
          <w:rStyle w:val="IvDbodytextChar"/>
          <w:szCs w:val="20"/>
        </w:rPr>
        <w:t xml:space="preserve">a preamble consisting of </w:t>
      </w:r>
      <w:r w:rsidR="00D402CA" w:rsidRPr="00514AAE">
        <w:rPr>
          <w:rStyle w:val="IvDbodytextChar"/>
          <w:szCs w:val="20"/>
        </w:rPr>
        <w:t>two ZC sequences (that have different properties), the receiver can resolve the timing and frequency offset ambiguities by processing the two received signals</w:t>
      </w:r>
      <w:r w:rsidR="004E46D5">
        <w:rPr>
          <w:rStyle w:val="IvDbodytextChar"/>
          <w:szCs w:val="20"/>
        </w:rPr>
        <w:t xml:space="preserve"> </w:t>
      </w:r>
      <w:r w:rsidR="004E46D5">
        <w:rPr>
          <w:rStyle w:val="IvDbodytextChar"/>
          <w:szCs w:val="20"/>
        </w:rPr>
        <w:fldChar w:fldCharType="begin"/>
      </w:r>
      <w:r w:rsidR="004E46D5">
        <w:rPr>
          <w:rStyle w:val="IvDbodytextChar"/>
          <w:szCs w:val="20"/>
        </w:rPr>
        <w:instrText xml:space="preserve"> REF _Ref220440885 \r \h </w:instrText>
      </w:r>
      <w:r w:rsidR="004E46D5">
        <w:rPr>
          <w:rStyle w:val="IvDbodytextChar"/>
          <w:szCs w:val="20"/>
        </w:rPr>
      </w:r>
      <w:r w:rsidR="004E46D5">
        <w:rPr>
          <w:rStyle w:val="IvDbodytextChar"/>
          <w:szCs w:val="20"/>
        </w:rPr>
        <w:fldChar w:fldCharType="separate"/>
      </w:r>
      <w:r w:rsidR="004E46D5">
        <w:rPr>
          <w:rStyle w:val="IvDbodytextChar"/>
          <w:szCs w:val="20"/>
        </w:rPr>
        <w:t>[6]</w:t>
      </w:r>
      <w:r w:rsidR="004E46D5">
        <w:rPr>
          <w:rStyle w:val="IvDbodytextChar"/>
          <w:szCs w:val="20"/>
        </w:rPr>
        <w:fldChar w:fldCharType="end"/>
      </w:r>
      <w:r w:rsidR="00D402CA" w:rsidRPr="00514AAE">
        <w:rPr>
          <w:rStyle w:val="IvDbodytextChar"/>
          <w:szCs w:val="20"/>
        </w:rPr>
        <w:t xml:space="preserve">. </w:t>
      </w:r>
    </w:p>
    <w:p w14:paraId="67486707" w14:textId="639D028F" w:rsidR="00D402CA" w:rsidRPr="00514AAE" w:rsidRDefault="00D402CA" w:rsidP="00D402CA">
      <w:r w:rsidRPr="00514AAE">
        <w:rPr>
          <w:rStyle w:val="IvDbodytextChar"/>
          <w:szCs w:val="20"/>
        </w:rPr>
        <w:t xml:space="preserve">For example, for 2 ZC sequences with roots </w:t>
      </w:r>
      <m:oMath>
        <m:r>
          <w:rPr>
            <w:rFonts w:ascii="Cambria Math" w:hAnsi="Cambria Math"/>
          </w:rPr>
          <m:t>u</m:t>
        </m:r>
      </m:oMath>
      <w:r w:rsidRPr="00514AAE">
        <w:t xml:space="preserve"> and </w:t>
      </w:r>
      <m:oMath>
        <m:r>
          <w:rPr>
            <w:rFonts w:ascii="Cambria Math" w:hAnsi="Cambria Math"/>
          </w:rPr>
          <m:t>-u</m:t>
        </m:r>
      </m:oMath>
      <w:r w:rsidRPr="00514AAE">
        <w:t xml:space="preserve"> respectively, the peak of cross correlation of the transmitted and received signals </w:t>
      </w:r>
      <w:r w:rsidR="00757C74">
        <w:t xml:space="preserve">are </w:t>
      </w:r>
      <w:r w:rsidRPr="00514AAE">
        <w:t>locate</w:t>
      </w:r>
      <w:r w:rsidR="00757C74">
        <w:t>d</w:t>
      </w:r>
      <w:r w:rsidRPr="00514AAE">
        <w:t xml:space="preserve"> at two positions:</w:t>
      </w:r>
    </w:p>
    <w:p w14:paraId="5FA556ED" w14:textId="77777777" w:rsidR="00D402CA" w:rsidRPr="0057086B" w:rsidRDefault="00D402CA" w:rsidP="00D402CA">
      <w:pPr>
        <w:pStyle w:val="ListParagraph"/>
        <w:numPr>
          <w:ilvl w:val="0"/>
          <w:numId w:val="32"/>
        </w:numPr>
        <w:spacing w:line="240" w:lineRule="auto"/>
        <w:contextualSpacing/>
        <w:jc w:val="both"/>
        <w:rPr>
          <w:spacing w:val="2"/>
        </w:rPr>
      </w:pPr>
      <w:r w:rsidRPr="0057086B">
        <w:t xml:space="preserve">Position 1: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6504A4B4" w14:textId="77777777" w:rsidR="00D402CA" w:rsidRPr="00A2473A" w:rsidRDefault="00D402CA" w:rsidP="00D402CA">
      <w:pPr>
        <w:pStyle w:val="ListParagraph"/>
        <w:numPr>
          <w:ilvl w:val="0"/>
          <w:numId w:val="32"/>
        </w:numPr>
        <w:spacing w:after="160" w:line="240" w:lineRule="auto"/>
        <w:ind w:left="771" w:hanging="357"/>
        <w:contextualSpacing/>
        <w:jc w:val="both"/>
        <w:rPr>
          <w:rStyle w:val="IvDbodytextChar"/>
          <w:sz w:val="20"/>
          <w:szCs w:val="18"/>
          <w:lang w:eastAsia="ja-JP"/>
        </w:rPr>
      </w:pPr>
      <w:r w:rsidRPr="0057086B">
        <w:t xml:space="preserve">Position 2: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-kp</m:t>
            </m:r>
          </m:e>
        </m:d>
        <m:r>
          <m:rPr>
            <m:sty m:val="p"/>
          </m:rPr>
          <w:rPr>
            <w:rFonts w:ascii="Cambria Math" w:hAnsi="Cambria Math"/>
          </w:rPr>
          <m:t xml:space="preserve"> 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oMath>
    </w:p>
    <w:p w14:paraId="7E2F68BA" w14:textId="77777777" w:rsidR="00D402CA" w:rsidRPr="00514AAE" w:rsidRDefault="00D402CA" w:rsidP="00D402CA">
      <w:r w:rsidRPr="00514AAE">
        <w:rPr>
          <w:rStyle w:val="IvDbodytextChar"/>
          <w:szCs w:val="20"/>
        </w:rPr>
        <w:t xml:space="preserve">In this case, the second ZC sequence can be treated as the complex conjugate of the first ZC sequence, as </w:t>
      </w:r>
      <w:r w:rsidRPr="00A76D43">
        <w:rPr>
          <w:rStyle w:val="IvDbodytextChar"/>
          <w:szCs w:val="20"/>
        </w:rPr>
        <w:t xml:space="preserve">shown in </w:t>
      </w:r>
      <w:r w:rsidRPr="00A76D43">
        <w:fldChar w:fldCharType="begin"/>
      </w:r>
      <w:r w:rsidRPr="00A76D43">
        <w:instrText xml:space="preserve"> REF _Ref20737613 \h  \* MERGEFORMAT </w:instrText>
      </w:r>
      <w:r w:rsidRPr="00A76D43">
        <w:fldChar w:fldCharType="separate"/>
      </w:r>
      <w:r w:rsidRPr="00BA304B">
        <w:t xml:space="preserve">Figure </w:t>
      </w:r>
      <w:r>
        <w:t>3</w:t>
      </w:r>
      <w:r w:rsidRPr="00A76D43">
        <w:fldChar w:fldCharType="end"/>
      </w:r>
      <w:r w:rsidRPr="00514AAE">
        <w:rPr>
          <w:rStyle w:val="IvDbodytextChar"/>
          <w:szCs w:val="20"/>
        </w:rPr>
        <w:t xml:space="preserve">. With two equations,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514AAE">
        <w:t xml:space="preserve"> can be estimated as </w:t>
      </w:r>
    </w:p>
    <w:p w14:paraId="7BD19184" w14:textId="77777777" w:rsidR="00D402CA" w:rsidRDefault="00000000" w:rsidP="00D402CA">
      <w:pPr>
        <w:rPr>
          <w:rStyle w:val="IvDbodytextChar"/>
        </w:rPr>
      </w:pPr>
      <m:oMathPara>
        <m:oMath>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f>
            <m:fPr>
              <m:ctrlPr>
                <w:rPr>
                  <w:rFonts w:ascii="Cambria Math" w:hAnsi="Cambria Math"/>
                  <w:i/>
                </w:rPr>
              </m:ctrlPr>
            </m:fPr>
            <m:num>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2</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ZC</m:t>
                  </m:r>
                </m:sub>
              </m:sSub>
            </m:num>
            <m:den>
              <m:r>
                <w:rPr>
                  <w:rFonts w:ascii="Cambria Math" w:hAnsi="Cambria Math"/>
                </w:rPr>
                <m:t>2</m:t>
              </m:r>
            </m:den>
          </m:f>
        </m:oMath>
      </m:oMathPara>
    </w:p>
    <w:p w14:paraId="31C86F2A" w14:textId="77777777" w:rsidR="00D402CA" w:rsidRPr="006D151D" w:rsidRDefault="00D402CA" w:rsidP="00D402CA">
      <w:pPr>
        <w:rPr>
          <w:rStyle w:val="IvDbodytextChar"/>
          <w:szCs w:val="20"/>
        </w:rPr>
      </w:pPr>
      <w:r w:rsidRPr="006D151D">
        <w:rPr>
          <w:rStyle w:val="IvDbodytextChar"/>
          <w:szCs w:val="20"/>
        </w:rPr>
        <w:t xml:space="preserve">Once the delay is estimated, the frequency offset can then be readily estimated. </w:t>
      </w:r>
    </w:p>
    <w:p w14:paraId="715D5B9F" w14:textId="7324F1B5" w:rsidR="00D402CA" w:rsidRPr="006D151D" w:rsidRDefault="007A7D0E" w:rsidP="00D402CA">
      <w:pPr>
        <w:rPr>
          <w:rStyle w:val="IvDbodytextChar"/>
          <w:szCs w:val="20"/>
        </w:rPr>
      </w:pPr>
      <w:r>
        <w:rPr>
          <w:rStyle w:val="IvDbodytextChar"/>
          <w:szCs w:val="20"/>
        </w:rPr>
        <w:t>F</w:t>
      </w:r>
      <w:r w:rsidR="00D402CA" w:rsidRPr="006D151D">
        <w:rPr>
          <w:rStyle w:val="IvDbodytextChar"/>
          <w:szCs w:val="20"/>
        </w:rPr>
        <w:t>or simplicity</w:t>
      </w:r>
      <w:r>
        <w:rPr>
          <w:rStyle w:val="IvDbodytextChar"/>
          <w:szCs w:val="20"/>
        </w:rPr>
        <w:t>,</w:t>
      </w:r>
      <w:r w:rsidR="00D402CA" w:rsidRPr="006D151D">
        <w:rPr>
          <w:rStyle w:val="IvDbodytextChar"/>
          <w:szCs w:val="20"/>
        </w:rPr>
        <w:t xml:space="preserve"> we assume that the frequency offset is an integer multiple of the subcarrier spacing. For more general case, it can be shown that the squared autocorrelation of ZC sequence is given by</w:t>
      </w:r>
    </w:p>
    <w:p w14:paraId="2590D9E6" w14:textId="77777777" w:rsidR="00D402CA" w:rsidRPr="00B778F8" w:rsidRDefault="00000000" w:rsidP="00D402CA">
      <w:pPr>
        <w:rPr>
          <w:rStyle w:val="IvDbodytextChar"/>
        </w:rPr>
      </w:pPr>
      <m:oMathPara>
        <m:oMath>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γ</m:t>
                  </m:r>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r>
                        <w:rPr>
                          <w:rStyle w:val="IvDbodytextChar"/>
                          <w:rFonts w:ascii="Cambria Math" w:hAnsi="Cambria Math"/>
                        </w:rPr>
                        <m:t>,</m:t>
                      </m:r>
                      <m:r>
                        <m:rPr>
                          <m:sty m:val="p"/>
                        </m:rPr>
                        <w:rPr>
                          <w:rFonts w:ascii="Cambria Math" w:hAnsi="Cambria Math"/>
                        </w:rPr>
                        <m:t>Δ</m:t>
                      </m:r>
                      <m:r>
                        <w:rPr>
                          <w:rFonts w:ascii="Cambria Math" w:hAnsi="Cambria Math"/>
                        </w:rPr>
                        <m:t>f</m:t>
                      </m:r>
                      <m:r>
                        <w:rPr>
                          <w:rStyle w:val="IvDbodytextChar"/>
                          <w:rFonts w:ascii="Cambria Math" w:hAnsi="Cambria Math"/>
                        </w:rPr>
                        <m:t xml:space="preserve"> </m:t>
                      </m:r>
                    </m:e>
                  </m:d>
                </m:e>
              </m:d>
            </m:e>
            <m:sup>
              <m:r>
                <w:rPr>
                  <w:rStyle w:val="IvDbodytextChar"/>
                  <w:rFonts w:ascii="Cambria Math" w:hAnsi="Cambria Math"/>
                </w:rPr>
                <m:t>2</m:t>
              </m:r>
            </m:sup>
          </m:sSup>
          <m:r>
            <w:rPr>
              <w:rStyle w:val="IvDbodytextChar"/>
              <w:rFonts w:ascii="Cambria Math" w:hAnsi="Cambria Math"/>
            </w:rPr>
            <m:t>=</m:t>
          </m:r>
          <m:sSup>
            <m:sSupPr>
              <m:ctrlPr>
                <w:rPr>
                  <w:rStyle w:val="IvDbodytextChar"/>
                  <w:rFonts w:ascii="Cambria Math" w:hAnsi="Cambria Math"/>
                  <w:i/>
                </w:rPr>
              </m:ctrlPr>
            </m:sSupPr>
            <m:e>
              <m:d>
                <m:dPr>
                  <m:begChr m:val="|"/>
                  <m:endChr m:val="|"/>
                  <m:ctrlPr>
                    <w:rPr>
                      <w:rStyle w:val="IvDbodytextChar"/>
                      <w:rFonts w:ascii="Cambria Math" w:hAnsi="Cambria Math"/>
                      <w:i/>
                    </w:rPr>
                  </m:ctrlPr>
                </m:dPr>
                <m:e>
                  <m:r>
                    <w:rPr>
                      <w:rStyle w:val="IvDbodytextChar"/>
                      <w:rFonts w:ascii="Cambria Math" w:hAnsi="Cambria Math"/>
                    </w:rPr>
                    <m:t>sinc</m:t>
                  </m:r>
                  <m:d>
                    <m:dPr>
                      <m:ctrlPr>
                        <w:rPr>
                          <w:rStyle w:val="IvDbodytextChar"/>
                          <w:rFonts w:ascii="Cambria Math" w:hAnsi="Cambria Math"/>
                          <w:i/>
                        </w:rPr>
                      </m:ctrlPr>
                    </m:dPr>
                    <m:e>
                      <m:f>
                        <m:fPr>
                          <m:ctrlPr>
                            <w:rPr>
                              <w:rStyle w:val="IvDbodytextChar"/>
                              <w:rFonts w:ascii="Cambria Math" w:hAnsi="Cambria Math"/>
                              <w:i/>
                            </w:rPr>
                          </m:ctrlPr>
                        </m:fPr>
                        <m:num>
                          <m:r>
                            <m:rPr>
                              <m:sty m:val="p"/>
                            </m:rPr>
                            <w:rPr>
                              <w:rFonts w:ascii="Cambria Math" w:hAnsi="Cambria Math"/>
                            </w:rPr>
                            <m:t>Δ</m:t>
                          </m:r>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SC</m:t>
                              </m:r>
                            </m:sub>
                          </m:sSub>
                        </m:den>
                      </m:f>
                      <m:r>
                        <w:rPr>
                          <w:rStyle w:val="IvDbodytextChar"/>
                          <w:rFonts w:ascii="Cambria Math" w:hAnsi="Cambria Math"/>
                        </w:rPr>
                        <m:t>-</m:t>
                      </m:r>
                      <m:r>
                        <w:rPr>
                          <w:rFonts w:ascii="Cambria Math" w:hAnsi="Cambria Math"/>
                        </w:rPr>
                        <m:t>u</m:t>
                      </m:r>
                      <m:sSub>
                        <m:sSubPr>
                          <m:ctrlPr>
                            <w:rPr>
                              <w:rStyle w:val="IvDbodytextChar"/>
                              <w:rFonts w:ascii="Cambria Math" w:hAnsi="Cambria Math"/>
                              <w:i/>
                            </w:rPr>
                          </m:ctrlPr>
                        </m:sSubPr>
                        <m:e>
                          <m:r>
                            <w:rPr>
                              <w:rStyle w:val="IvDbodytextChar"/>
                              <w:rFonts w:ascii="Cambria Math" w:hAnsi="Cambria Math"/>
                            </w:rPr>
                            <m:t>n</m:t>
                          </m:r>
                        </m:e>
                        <m:sub>
                          <m:r>
                            <w:rPr>
                              <w:rStyle w:val="IvDbodytextChar"/>
                              <w:rFonts w:ascii="Cambria Math" w:hAnsi="Cambria Math"/>
                            </w:rPr>
                            <m:t>0</m:t>
                          </m:r>
                        </m:sub>
                      </m:sSub>
                    </m:e>
                  </m:d>
                </m:e>
              </m:d>
            </m:e>
            <m:sup>
              <m:r>
                <w:rPr>
                  <w:rStyle w:val="IvDbodytextChar"/>
                  <w:rFonts w:ascii="Cambria Math" w:hAnsi="Cambria Math"/>
                </w:rPr>
                <m:t>2</m:t>
              </m:r>
            </m:sup>
          </m:sSup>
          <m:r>
            <w:rPr>
              <w:rStyle w:val="IvDbodytextChar"/>
              <w:rFonts w:ascii="Cambria Math" w:hAnsi="Cambria Math"/>
            </w:rPr>
            <m:t>.</m:t>
          </m:r>
        </m:oMath>
      </m:oMathPara>
    </w:p>
    <w:p w14:paraId="56DF19D3" w14:textId="02ED8819" w:rsidR="00D402CA" w:rsidRPr="00462F17" w:rsidRDefault="00D402CA" w:rsidP="00C269EC">
      <w:pPr>
        <w:rPr>
          <w:rFonts w:cs="Arial"/>
          <w:spacing w:val="2"/>
        </w:rPr>
      </w:pPr>
      <w:r w:rsidRPr="006D151D">
        <w:rPr>
          <w:rStyle w:val="IvDbodytextChar"/>
          <w:szCs w:val="20"/>
        </w:rPr>
        <w:t>Here</w:t>
      </w:r>
      <w:r>
        <w:rPr>
          <w:rStyle w:val="IvDbodytextChar"/>
          <w:szCs w:val="20"/>
        </w:rPr>
        <w:t>,</w:t>
      </w:r>
      <w:r w:rsidRPr="006D151D">
        <w:rPr>
          <w:rStyle w:val="IvDbodytextChar"/>
          <w:szCs w:val="20"/>
        </w:rPr>
        <w:t xml:space="preserve"> the </w:t>
      </w:r>
      <m:oMath>
        <m:r>
          <w:rPr>
            <w:rStyle w:val="IvDbodytextChar"/>
            <w:rFonts w:ascii="Cambria Math" w:hAnsi="Cambria Math"/>
            <w:szCs w:val="20"/>
          </w:rPr>
          <m:t>sinc</m:t>
        </m:r>
      </m:oMath>
      <w:r w:rsidRPr="006D151D">
        <w:rPr>
          <w:rStyle w:val="IvDbodytextChar"/>
          <w:szCs w:val="20"/>
        </w:rPr>
        <w:t xml:space="preserve"> function is defined as </w:t>
      </w:r>
      <m:oMath>
        <m:r>
          <w:rPr>
            <w:rStyle w:val="IvDbodytextChar"/>
            <w:rFonts w:ascii="Cambria Math" w:hAnsi="Cambria Math"/>
            <w:szCs w:val="20"/>
          </w:rPr>
          <m:t>sinc</m:t>
        </m:r>
        <m:d>
          <m:dPr>
            <m:ctrlPr>
              <w:rPr>
                <w:rStyle w:val="IvDbodytextChar"/>
                <w:rFonts w:ascii="Cambria Math" w:hAnsi="Cambria Math"/>
                <w:i/>
                <w:szCs w:val="20"/>
              </w:rPr>
            </m:ctrlPr>
          </m:dPr>
          <m:e>
            <m:r>
              <w:rPr>
                <w:rStyle w:val="IvDbodytextChar"/>
                <w:rFonts w:ascii="Cambria Math" w:hAnsi="Cambria Math"/>
                <w:szCs w:val="20"/>
              </w:rPr>
              <m:t>x</m:t>
            </m:r>
          </m:e>
        </m:d>
        <m:r>
          <w:rPr>
            <w:rStyle w:val="IvDbodytextChar"/>
            <w:rFonts w:ascii="Cambria Math" w:hAnsi="Cambria Math"/>
            <w:szCs w:val="20"/>
          </w:rPr>
          <m:t>=</m:t>
        </m:r>
        <m:f>
          <m:fPr>
            <m:ctrlPr>
              <w:rPr>
                <w:rStyle w:val="IvDbodytextChar"/>
                <w:rFonts w:ascii="Cambria Math" w:hAnsi="Cambria Math"/>
                <w:i/>
                <w:szCs w:val="20"/>
              </w:rPr>
            </m:ctrlPr>
          </m:fPr>
          <m:num>
            <m:r>
              <w:rPr>
                <w:rStyle w:val="IvDbodytextChar"/>
                <w:rFonts w:ascii="Cambria Math" w:hAnsi="Cambria Math"/>
                <w:szCs w:val="20"/>
              </w:rPr>
              <m:t>1</m:t>
            </m:r>
          </m:num>
          <m:den>
            <m:r>
              <w:rPr>
                <w:rStyle w:val="IvDbodytextChar"/>
                <w:rFonts w:ascii="Cambria Math" w:hAnsi="Cambria Math"/>
                <w:szCs w:val="20"/>
              </w:rPr>
              <m:t>N</m:t>
            </m:r>
          </m:den>
        </m:f>
        <m:f>
          <m:fPr>
            <m:ctrlPr>
              <w:rPr>
                <w:rStyle w:val="IvDbodytextChar"/>
                <w:rFonts w:ascii="Cambria Math" w:hAnsi="Cambria Math"/>
                <w:i/>
                <w:szCs w:val="20"/>
              </w:rPr>
            </m:ctrlPr>
          </m:fPr>
          <m:num>
            <m:func>
              <m:funcPr>
                <m:ctrlPr>
                  <w:rPr>
                    <w:rStyle w:val="IvDbodytextChar"/>
                    <w:rFonts w:ascii="Cambria Math" w:hAnsi="Cambria Math"/>
                    <w:i/>
                    <w:szCs w:val="20"/>
                  </w:rPr>
                </m:ctrlPr>
              </m:funcPr>
              <m:fName>
                <m:r>
                  <m:rPr>
                    <m:sty m:val="p"/>
                  </m:rPr>
                  <w:rPr>
                    <w:rStyle w:val="IvDbodytextChar"/>
                    <w:rFonts w:ascii="Cambria Math" w:hAnsi="Cambria Math"/>
                    <w:szCs w:val="20"/>
                  </w:rPr>
                  <m:t>sin</m:t>
                </m:r>
              </m:fName>
              <m:e>
                <m:r>
                  <w:rPr>
                    <w:rStyle w:val="IvDbodytextChar"/>
                    <w:rFonts w:ascii="Cambria Math" w:hAnsi="Cambria Math"/>
                    <w:szCs w:val="20"/>
                  </w:rPr>
                  <m:t>(πx)</m:t>
                </m:r>
              </m:e>
            </m:func>
          </m:num>
          <m:den>
            <m:func>
              <m:funcPr>
                <m:ctrlPr>
                  <w:rPr>
                    <w:rStyle w:val="IvDbodytextChar"/>
                    <w:rFonts w:ascii="Cambria Math" w:hAnsi="Cambria Math"/>
                    <w:i/>
                    <w:szCs w:val="20"/>
                  </w:rPr>
                </m:ctrlPr>
              </m:funcPr>
              <m:fName>
                <m:r>
                  <m:rPr>
                    <m:sty m:val="p"/>
                  </m:rPr>
                  <w:rPr>
                    <w:rStyle w:val="IvDbodytextChar"/>
                    <w:rFonts w:ascii="Cambria Math" w:hAnsi="Cambria Math"/>
                    <w:szCs w:val="20"/>
                  </w:rPr>
                  <m:t>sin</m:t>
                </m:r>
              </m:fName>
              <m:e>
                <m:r>
                  <w:rPr>
                    <w:rStyle w:val="IvDbodytextChar"/>
                    <w:rFonts w:ascii="Cambria Math" w:hAnsi="Cambria Math"/>
                    <w:szCs w:val="20"/>
                  </w:rPr>
                  <m:t>(πx/N)</m:t>
                </m:r>
              </m:e>
            </m:func>
          </m:den>
        </m:f>
      </m:oMath>
      <w:r w:rsidRPr="006D151D">
        <w:rPr>
          <w:rStyle w:val="IvDbodytextChar"/>
          <w:szCs w:val="20"/>
        </w:rPr>
        <w:t>. Then</w:t>
      </w:r>
      <w:r>
        <w:rPr>
          <w:rStyle w:val="IvDbodytextChar"/>
          <w:szCs w:val="20"/>
        </w:rPr>
        <w:t>,</w:t>
      </w:r>
      <w:r w:rsidRPr="006D151D">
        <w:rPr>
          <w:rStyle w:val="IvDbodytextChar"/>
          <w:szCs w:val="20"/>
        </w:rPr>
        <w:t xml:space="preserve"> by processing the two received ZC sequences with roots </w:t>
      </w:r>
      <m:oMath>
        <m:r>
          <w:rPr>
            <w:rFonts w:ascii="Cambria Math" w:hAnsi="Cambria Math"/>
          </w:rPr>
          <m:t>u</m:t>
        </m:r>
      </m:oMath>
      <w:r w:rsidRPr="006D151D">
        <w:t xml:space="preserve"> and </w:t>
      </w:r>
      <m:oMath>
        <m:r>
          <w:rPr>
            <w:rFonts w:ascii="Cambria Math" w:hAnsi="Cambria Math"/>
          </w:rPr>
          <m:t>-u</m:t>
        </m:r>
      </m:oMath>
      <w:r w:rsidRPr="006D151D">
        <w:t xml:space="preserve"> respectively, we could estimate the delay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D151D">
        <w:t xml:space="preserve"> and the frequency offset </w:t>
      </w:r>
      <m:oMath>
        <m:r>
          <m:rPr>
            <m:sty m:val="p"/>
          </m:rPr>
          <w:rPr>
            <w:rFonts w:ascii="Cambria Math" w:hAnsi="Cambria Math"/>
          </w:rPr>
          <m:t>Δ</m:t>
        </m:r>
        <m:r>
          <w:rPr>
            <w:rFonts w:ascii="Cambria Math" w:hAnsi="Cambria Math"/>
          </w:rPr>
          <m:t>f</m:t>
        </m:r>
      </m:oMath>
      <w:r w:rsidRPr="006D151D">
        <w:t xml:space="preserve"> accordingly.</w:t>
      </w:r>
    </w:p>
    <w:sectPr w:rsidR="00D402CA" w:rsidRPr="00462F17"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687D4" w14:textId="77777777" w:rsidR="00E215F9" w:rsidRDefault="00E215F9">
      <w:r>
        <w:separator/>
      </w:r>
    </w:p>
  </w:endnote>
  <w:endnote w:type="continuationSeparator" w:id="0">
    <w:p w14:paraId="680B4380" w14:textId="77777777" w:rsidR="00E215F9" w:rsidRDefault="00E215F9">
      <w:r>
        <w:continuationSeparator/>
      </w:r>
    </w:p>
  </w:endnote>
  <w:endnote w:type="continuationNotice" w:id="1">
    <w:p w14:paraId="3B1ABAA4" w14:textId="77777777" w:rsidR="00E215F9" w:rsidRDefault="00E215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altName w:val="Calibri"/>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imbus Roman No9 L">
    <w:altName w:val="Calibri"/>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223A9" w14:textId="77777777" w:rsidR="00E215F9" w:rsidRDefault="00E215F9">
      <w:r>
        <w:separator/>
      </w:r>
    </w:p>
  </w:footnote>
  <w:footnote w:type="continuationSeparator" w:id="0">
    <w:p w14:paraId="42EE03DB" w14:textId="77777777" w:rsidR="00E215F9" w:rsidRDefault="00E215F9">
      <w:r>
        <w:continuationSeparator/>
      </w:r>
    </w:p>
  </w:footnote>
  <w:footnote w:type="continuationNotice" w:id="1">
    <w:p w14:paraId="45F5A02A" w14:textId="77777777" w:rsidR="00E215F9" w:rsidRDefault="00E215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307E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527094"/>
    <w:multiLevelType w:val="hybridMultilevel"/>
    <w:tmpl w:val="46CA01BC"/>
    <w:lvl w:ilvl="0" w:tplc="20000001">
      <w:start w:val="1"/>
      <w:numFmt w:val="bullet"/>
      <w:lvlText w:val=""/>
      <w:lvlJc w:val="left"/>
      <w:pPr>
        <w:ind w:left="2700" w:hanging="360"/>
      </w:pPr>
      <w:rPr>
        <w:rFonts w:ascii="Symbol" w:hAnsi="Symbol" w:hint="default"/>
      </w:rPr>
    </w:lvl>
    <w:lvl w:ilvl="1" w:tplc="20000003">
      <w:start w:val="1"/>
      <w:numFmt w:val="bullet"/>
      <w:lvlText w:val="o"/>
      <w:lvlJc w:val="left"/>
      <w:pPr>
        <w:ind w:left="3420" w:hanging="360"/>
      </w:pPr>
      <w:rPr>
        <w:rFonts w:ascii="Courier New" w:hAnsi="Courier New" w:cs="Courier New" w:hint="default"/>
      </w:rPr>
    </w:lvl>
    <w:lvl w:ilvl="2" w:tplc="20000005" w:tentative="1">
      <w:start w:val="1"/>
      <w:numFmt w:val="bullet"/>
      <w:lvlText w:val=""/>
      <w:lvlJc w:val="left"/>
      <w:pPr>
        <w:ind w:left="4140" w:hanging="360"/>
      </w:pPr>
      <w:rPr>
        <w:rFonts w:ascii="Wingdings" w:hAnsi="Wingdings" w:hint="default"/>
      </w:rPr>
    </w:lvl>
    <w:lvl w:ilvl="3" w:tplc="20000001" w:tentative="1">
      <w:start w:val="1"/>
      <w:numFmt w:val="bullet"/>
      <w:lvlText w:val=""/>
      <w:lvlJc w:val="left"/>
      <w:pPr>
        <w:ind w:left="4860" w:hanging="360"/>
      </w:pPr>
      <w:rPr>
        <w:rFonts w:ascii="Symbol" w:hAnsi="Symbol" w:hint="default"/>
      </w:rPr>
    </w:lvl>
    <w:lvl w:ilvl="4" w:tplc="20000003" w:tentative="1">
      <w:start w:val="1"/>
      <w:numFmt w:val="bullet"/>
      <w:lvlText w:val="o"/>
      <w:lvlJc w:val="left"/>
      <w:pPr>
        <w:ind w:left="5580" w:hanging="360"/>
      </w:pPr>
      <w:rPr>
        <w:rFonts w:ascii="Courier New" w:hAnsi="Courier New" w:cs="Courier New" w:hint="default"/>
      </w:rPr>
    </w:lvl>
    <w:lvl w:ilvl="5" w:tplc="20000005" w:tentative="1">
      <w:start w:val="1"/>
      <w:numFmt w:val="bullet"/>
      <w:lvlText w:val=""/>
      <w:lvlJc w:val="left"/>
      <w:pPr>
        <w:ind w:left="6300" w:hanging="360"/>
      </w:pPr>
      <w:rPr>
        <w:rFonts w:ascii="Wingdings" w:hAnsi="Wingdings" w:hint="default"/>
      </w:rPr>
    </w:lvl>
    <w:lvl w:ilvl="6" w:tplc="20000001" w:tentative="1">
      <w:start w:val="1"/>
      <w:numFmt w:val="bullet"/>
      <w:lvlText w:val=""/>
      <w:lvlJc w:val="left"/>
      <w:pPr>
        <w:ind w:left="7020" w:hanging="360"/>
      </w:pPr>
      <w:rPr>
        <w:rFonts w:ascii="Symbol" w:hAnsi="Symbol" w:hint="default"/>
      </w:rPr>
    </w:lvl>
    <w:lvl w:ilvl="7" w:tplc="20000003" w:tentative="1">
      <w:start w:val="1"/>
      <w:numFmt w:val="bullet"/>
      <w:lvlText w:val="o"/>
      <w:lvlJc w:val="left"/>
      <w:pPr>
        <w:ind w:left="7740" w:hanging="360"/>
      </w:pPr>
      <w:rPr>
        <w:rFonts w:ascii="Courier New" w:hAnsi="Courier New" w:cs="Courier New" w:hint="default"/>
      </w:rPr>
    </w:lvl>
    <w:lvl w:ilvl="8" w:tplc="20000005" w:tentative="1">
      <w:start w:val="1"/>
      <w:numFmt w:val="bullet"/>
      <w:lvlText w:val=""/>
      <w:lvlJc w:val="left"/>
      <w:pPr>
        <w:ind w:left="846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03840"/>
    <w:multiLevelType w:val="hybridMultilevel"/>
    <w:tmpl w:val="542EFBAA"/>
    <w:lvl w:ilvl="0" w:tplc="351A8A12">
      <w:start w:val="1"/>
      <w:numFmt w:val="bullet"/>
      <w:lvlText w:val="—"/>
      <w:lvlJc w:val="left"/>
      <w:pPr>
        <w:tabs>
          <w:tab w:val="num" w:pos="720"/>
        </w:tabs>
        <w:ind w:left="720" w:hanging="360"/>
      </w:pPr>
      <w:rPr>
        <w:rFonts w:ascii="Ericsson Hilda Light" w:hAnsi="Ericsson Hilda Light" w:hint="default"/>
      </w:rPr>
    </w:lvl>
    <w:lvl w:ilvl="1" w:tplc="4A10BC28">
      <w:start w:val="1"/>
      <w:numFmt w:val="bullet"/>
      <w:lvlText w:val="—"/>
      <w:lvlJc w:val="left"/>
      <w:pPr>
        <w:tabs>
          <w:tab w:val="num" w:pos="1440"/>
        </w:tabs>
        <w:ind w:left="1440" w:hanging="360"/>
      </w:pPr>
      <w:rPr>
        <w:rFonts w:ascii="Ericsson Hilda Light" w:hAnsi="Ericsson Hilda Light" w:hint="default"/>
      </w:rPr>
    </w:lvl>
    <w:lvl w:ilvl="2" w:tplc="DD465E46" w:tentative="1">
      <w:start w:val="1"/>
      <w:numFmt w:val="bullet"/>
      <w:lvlText w:val="—"/>
      <w:lvlJc w:val="left"/>
      <w:pPr>
        <w:tabs>
          <w:tab w:val="num" w:pos="2160"/>
        </w:tabs>
        <w:ind w:left="2160" w:hanging="360"/>
      </w:pPr>
      <w:rPr>
        <w:rFonts w:ascii="Ericsson Hilda Light" w:hAnsi="Ericsson Hilda Light" w:hint="default"/>
      </w:rPr>
    </w:lvl>
    <w:lvl w:ilvl="3" w:tplc="21620E62" w:tentative="1">
      <w:start w:val="1"/>
      <w:numFmt w:val="bullet"/>
      <w:lvlText w:val="—"/>
      <w:lvlJc w:val="left"/>
      <w:pPr>
        <w:tabs>
          <w:tab w:val="num" w:pos="2880"/>
        </w:tabs>
        <w:ind w:left="2880" w:hanging="360"/>
      </w:pPr>
      <w:rPr>
        <w:rFonts w:ascii="Ericsson Hilda Light" w:hAnsi="Ericsson Hilda Light" w:hint="default"/>
      </w:rPr>
    </w:lvl>
    <w:lvl w:ilvl="4" w:tplc="2DAA5B42" w:tentative="1">
      <w:start w:val="1"/>
      <w:numFmt w:val="bullet"/>
      <w:lvlText w:val="—"/>
      <w:lvlJc w:val="left"/>
      <w:pPr>
        <w:tabs>
          <w:tab w:val="num" w:pos="3600"/>
        </w:tabs>
        <w:ind w:left="3600" w:hanging="360"/>
      </w:pPr>
      <w:rPr>
        <w:rFonts w:ascii="Ericsson Hilda Light" w:hAnsi="Ericsson Hilda Light" w:hint="default"/>
      </w:rPr>
    </w:lvl>
    <w:lvl w:ilvl="5" w:tplc="64160330" w:tentative="1">
      <w:start w:val="1"/>
      <w:numFmt w:val="bullet"/>
      <w:lvlText w:val="—"/>
      <w:lvlJc w:val="left"/>
      <w:pPr>
        <w:tabs>
          <w:tab w:val="num" w:pos="4320"/>
        </w:tabs>
        <w:ind w:left="4320" w:hanging="360"/>
      </w:pPr>
      <w:rPr>
        <w:rFonts w:ascii="Ericsson Hilda Light" w:hAnsi="Ericsson Hilda Light" w:hint="default"/>
      </w:rPr>
    </w:lvl>
    <w:lvl w:ilvl="6" w:tplc="B0D8DDA6" w:tentative="1">
      <w:start w:val="1"/>
      <w:numFmt w:val="bullet"/>
      <w:lvlText w:val="—"/>
      <w:lvlJc w:val="left"/>
      <w:pPr>
        <w:tabs>
          <w:tab w:val="num" w:pos="5040"/>
        </w:tabs>
        <w:ind w:left="5040" w:hanging="360"/>
      </w:pPr>
      <w:rPr>
        <w:rFonts w:ascii="Ericsson Hilda Light" w:hAnsi="Ericsson Hilda Light" w:hint="default"/>
      </w:rPr>
    </w:lvl>
    <w:lvl w:ilvl="7" w:tplc="B98CE8DA" w:tentative="1">
      <w:start w:val="1"/>
      <w:numFmt w:val="bullet"/>
      <w:lvlText w:val="—"/>
      <w:lvlJc w:val="left"/>
      <w:pPr>
        <w:tabs>
          <w:tab w:val="num" w:pos="5760"/>
        </w:tabs>
        <w:ind w:left="5760" w:hanging="360"/>
      </w:pPr>
      <w:rPr>
        <w:rFonts w:ascii="Ericsson Hilda Light" w:hAnsi="Ericsson Hilda Light" w:hint="default"/>
      </w:rPr>
    </w:lvl>
    <w:lvl w:ilvl="8" w:tplc="76BC6A3A"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F7660F"/>
    <w:multiLevelType w:val="multilevel"/>
    <w:tmpl w:val="3A924860"/>
    <w:lvl w:ilvl="0">
      <w:start w:val="1"/>
      <w:numFmt w:val="decimal"/>
      <w:pStyle w:val="Heading1"/>
      <w:lvlText w:val="%1"/>
      <w:lvlJc w:val="left"/>
      <w:pPr>
        <w:ind w:left="432" w:hanging="432"/>
      </w:pPr>
      <w:rPr>
        <w:rFonts w:hint="default"/>
      </w:rPr>
    </w:lvl>
    <w:lvl w:ilvl="1">
      <w:start w:val="1"/>
      <w:numFmt w:val="decimal"/>
      <w:lvlText w:val="5.%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076F22"/>
    <w:multiLevelType w:val="hybridMultilevel"/>
    <w:tmpl w:val="5AE44EF4"/>
    <w:lvl w:ilvl="0" w:tplc="6E703DE6">
      <w:start w:val="1"/>
      <w:numFmt w:val="decimal"/>
      <w:lvlText w:val="%1)"/>
      <w:lvlJc w:val="left"/>
      <w:pPr>
        <w:ind w:left="1020" w:hanging="360"/>
      </w:pPr>
    </w:lvl>
    <w:lvl w:ilvl="1" w:tplc="18A4CF7C">
      <w:start w:val="1"/>
      <w:numFmt w:val="decimal"/>
      <w:lvlText w:val="%2)"/>
      <w:lvlJc w:val="left"/>
      <w:pPr>
        <w:ind w:left="1020" w:hanging="360"/>
      </w:pPr>
    </w:lvl>
    <w:lvl w:ilvl="2" w:tplc="6FC4515E">
      <w:start w:val="1"/>
      <w:numFmt w:val="decimal"/>
      <w:lvlText w:val="%3)"/>
      <w:lvlJc w:val="left"/>
      <w:pPr>
        <w:ind w:left="1020" w:hanging="360"/>
      </w:pPr>
    </w:lvl>
    <w:lvl w:ilvl="3" w:tplc="1730EDDA">
      <w:start w:val="1"/>
      <w:numFmt w:val="decimal"/>
      <w:lvlText w:val="%4)"/>
      <w:lvlJc w:val="left"/>
      <w:pPr>
        <w:ind w:left="1020" w:hanging="360"/>
      </w:pPr>
    </w:lvl>
    <w:lvl w:ilvl="4" w:tplc="5232B54E">
      <w:start w:val="1"/>
      <w:numFmt w:val="decimal"/>
      <w:lvlText w:val="%5)"/>
      <w:lvlJc w:val="left"/>
      <w:pPr>
        <w:ind w:left="1020" w:hanging="360"/>
      </w:pPr>
    </w:lvl>
    <w:lvl w:ilvl="5" w:tplc="E6E0A5EE">
      <w:start w:val="1"/>
      <w:numFmt w:val="decimal"/>
      <w:lvlText w:val="%6)"/>
      <w:lvlJc w:val="left"/>
      <w:pPr>
        <w:ind w:left="1020" w:hanging="360"/>
      </w:pPr>
    </w:lvl>
    <w:lvl w:ilvl="6" w:tplc="1278C39C">
      <w:start w:val="1"/>
      <w:numFmt w:val="decimal"/>
      <w:lvlText w:val="%7)"/>
      <w:lvlJc w:val="left"/>
      <w:pPr>
        <w:ind w:left="1020" w:hanging="360"/>
      </w:pPr>
    </w:lvl>
    <w:lvl w:ilvl="7" w:tplc="E9B6A8BC">
      <w:start w:val="1"/>
      <w:numFmt w:val="decimal"/>
      <w:lvlText w:val="%8)"/>
      <w:lvlJc w:val="left"/>
      <w:pPr>
        <w:ind w:left="1020" w:hanging="360"/>
      </w:pPr>
    </w:lvl>
    <w:lvl w:ilvl="8" w:tplc="AD7E465C">
      <w:start w:val="1"/>
      <w:numFmt w:val="decimal"/>
      <w:lvlText w:val="%9)"/>
      <w:lvlJc w:val="left"/>
      <w:pPr>
        <w:ind w:left="1020" w:hanging="360"/>
      </w:pPr>
    </w:lvl>
  </w:abstractNum>
  <w:abstractNum w:abstractNumId="10" w15:restartNumberingAfterBreak="0">
    <w:nsid w:val="3AA46647"/>
    <w:multiLevelType w:val="hybridMultilevel"/>
    <w:tmpl w:val="FDD8F908"/>
    <w:lvl w:ilvl="0" w:tplc="5E9A91EC">
      <w:start w:val="1"/>
      <w:numFmt w:val="decimal"/>
      <w:pStyle w:val="Proposal"/>
      <w:lvlText w:val="Proposal %1"/>
      <w:lvlJc w:val="left"/>
      <w:pPr>
        <w:tabs>
          <w:tab w:val="num" w:pos="1304"/>
        </w:tabs>
        <w:ind w:left="1304" w:hanging="1304"/>
      </w:pPr>
      <w:rPr>
        <w:rFonts w:hint="default"/>
        <w:strike w:val="0"/>
        <w:lang w:val="en-US"/>
      </w:rPr>
    </w:lvl>
    <w:lvl w:ilvl="1" w:tplc="20000011">
      <w:start w:val="1"/>
      <w:numFmt w:val="decimal"/>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FB5E86"/>
    <w:multiLevelType w:val="hybridMultilevel"/>
    <w:tmpl w:val="F51E1D0A"/>
    <w:lvl w:ilvl="0" w:tplc="80CA3CAA">
      <w:start w:val="1"/>
      <w:numFmt w:val="bullet"/>
      <w:lvlText w:val="–"/>
      <w:lvlJc w:val="left"/>
      <w:pPr>
        <w:tabs>
          <w:tab w:val="num" w:pos="720"/>
        </w:tabs>
        <w:ind w:left="720" w:hanging="360"/>
      </w:pPr>
      <w:rPr>
        <w:rFonts w:ascii="Ericsson Hilda" w:hAnsi="Ericsson Hilda" w:hint="default"/>
      </w:rPr>
    </w:lvl>
    <w:lvl w:ilvl="1" w:tplc="BD8AC92C">
      <w:start w:val="1"/>
      <w:numFmt w:val="bullet"/>
      <w:lvlText w:val="–"/>
      <w:lvlJc w:val="left"/>
      <w:pPr>
        <w:tabs>
          <w:tab w:val="num" w:pos="1440"/>
        </w:tabs>
        <w:ind w:left="1440" w:hanging="360"/>
      </w:pPr>
      <w:rPr>
        <w:rFonts w:ascii="Ericsson Hilda" w:hAnsi="Ericsson Hilda" w:hint="default"/>
      </w:rPr>
    </w:lvl>
    <w:lvl w:ilvl="2" w:tplc="4BAC5D46">
      <w:numFmt w:val="bullet"/>
      <w:lvlText w:val="●"/>
      <w:lvlJc w:val="left"/>
      <w:pPr>
        <w:tabs>
          <w:tab w:val="num" w:pos="2160"/>
        </w:tabs>
        <w:ind w:left="2160" w:hanging="360"/>
      </w:pPr>
      <w:rPr>
        <w:rFonts w:ascii="Ericsson Hilda" w:hAnsi="Ericsson Hilda" w:hint="default"/>
      </w:rPr>
    </w:lvl>
    <w:lvl w:ilvl="3" w:tplc="ABE28DCA" w:tentative="1">
      <w:start w:val="1"/>
      <w:numFmt w:val="bullet"/>
      <w:lvlText w:val="–"/>
      <w:lvlJc w:val="left"/>
      <w:pPr>
        <w:tabs>
          <w:tab w:val="num" w:pos="2880"/>
        </w:tabs>
        <w:ind w:left="2880" w:hanging="360"/>
      </w:pPr>
      <w:rPr>
        <w:rFonts w:ascii="Ericsson Hilda" w:hAnsi="Ericsson Hilda" w:hint="default"/>
      </w:rPr>
    </w:lvl>
    <w:lvl w:ilvl="4" w:tplc="E0025D08" w:tentative="1">
      <w:start w:val="1"/>
      <w:numFmt w:val="bullet"/>
      <w:lvlText w:val="–"/>
      <w:lvlJc w:val="left"/>
      <w:pPr>
        <w:tabs>
          <w:tab w:val="num" w:pos="3600"/>
        </w:tabs>
        <w:ind w:left="3600" w:hanging="360"/>
      </w:pPr>
      <w:rPr>
        <w:rFonts w:ascii="Ericsson Hilda" w:hAnsi="Ericsson Hilda" w:hint="default"/>
      </w:rPr>
    </w:lvl>
    <w:lvl w:ilvl="5" w:tplc="991AF5A0" w:tentative="1">
      <w:start w:val="1"/>
      <w:numFmt w:val="bullet"/>
      <w:lvlText w:val="–"/>
      <w:lvlJc w:val="left"/>
      <w:pPr>
        <w:tabs>
          <w:tab w:val="num" w:pos="4320"/>
        </w:tabs>
        <w:ind w:left="4320" w:hanging="360"/>
      </w:pPr>
      <w:rPr>
        <w:rFonts w:ascii="Ericsson Hilda" w:hAnsi="Ericsson Hilda" w:hint="default"/>
      </w:rPr>
    </w:lvl>
    <w:lvl w:ilvl="6" w:tplc="96D86EBA" w:tentative="1">
      <w:start w:val="1"/>
      <w:numFmt w:val="bullet"/>
      <w:lvlText w:val="–"/>
      <w:lvlJc w:val="left"/>
      <w:pPr>
        <w:tabs>
          <w:tab w:val="num" w:pos="5040"/>
        </w:tabs>
        <w:ind w:left="5040" w:hanging="360"/>
      </w:pPr>
      <w:rPr>
        <w:rFonts w:ascii="Ericsson Hilda" w:hAnsi="Ericsson Hilda" w:hint="default"/>
      </w:rPr>
    </w:lvl>
    <w:lvl w:ilvl="7" w:tplc="46A82CD2" w:tentative="1">
      <w:start w:val="1"/>
      <w:numFmt w:val="bullet"/>
      <w:lvlText w:val="–"/>
      <w:lvlJc w:val="left"/>
      <w:pPr>
        <w:tabs>
          <w:tab w:val="num" w:pos="5760"/>
        </w:tabs>
        <w:ind w:left="5760" w:hanging="360"/>
      </w:pPr>
      <w:rPr>
        <w:rFonts w:ascii="Ericsson Hilda" w:hAnsi="Ericsson Hilda" w:hint="default"/>
      </w:rPr>
    </w:lvl>
    <w:lvl w:ilvl="8" w:tplc="DD1066B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17F6AFB"/>
    <w:multiLevelType w:val="multilevel"/>
    <w:tmpl w:val="3676A840"/>
    <w:styleLink w:val="StyleBulletedSymbolsymbolLeft025Hanging0252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5C0AE9"/>
    <w:multiLevelType w:val="hybridMultilevel"/>
    <w:tmpl w:val="63D0989C"/>
    <w:lvl w:ilvl="0" w:tplc="69987E6C">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7422C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0CA3CAA">
      <w:start w:val="1"/>
      <w:numFmt w:val="bullet"/>
      <w:lvlText w:val="–"/>
      <w:lvlJc w:val="left"/>
      <w:pPr>
        <w:ind w:left="2340" w:hanging="360"/>
      </w:pPr>
      <w:rPr>
        <w:rFonts w:ascii="Ericsson Hilda" w:hAnsi="Ericsson Hilda" w:hint="default"/>
      </w:rPr>
    </w:lvl>
    <w:lvl w:ilvl="3" w:tplc="B5BC7E4E">
      <w:numFmt w:val="bullet"/>
      <w:lvlText w:val="-"/>
      <w:lvlJc w:val="left"/>
      <w:pPr>
        <w:ind w:left="2880" w:hanging="360"/>
      </w:pPr>
      <w:rPr>
        <w:rFonts w:ascii="Arial" w:eastAsiaTheme="minorEastAsia"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7A78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E00FF08"/>
    <w:lvl w:ilvl="0" w:tplc="75D25CF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10BAE"/>
    <w:multiLevelType w:val="hybridMultilevel"/>
    <w:tmpl w:val="86B43CF8"/>
    <w:lvl w:ilvl="0" w:tplc="4F9A2770">
      <w:start w:val="1"/>
      <w:numFmt w:val="bullet"/>
      <w:lvlText w:val="●"/>
      <w:lvlJc w:val="left"/>
      <w:pPr>
        <w:tabs>
          <w:tab w:val="num" w:pos="360"/>
        </w:tabs>
        <w:ind w:left="360" w:hanging="360"/>
      </w:pPr>
      <w:rPr>
        <w:rFonts w:ascii="Ericsson Hilda" w:hAnsi="Ericsson Hilda" w:hint="default"/>
      </w:rPr>
    </w:lvl>
    <w:lvl w:ilvl="1" w:tplc="5F5E1E6A">
      <w:numFmt w:val="bullet"/>
      <w:lvlText w:val="–"/>
      <w:lvlJc w:val="left"/>
      <w:pPr>
        <w:tabs>
          <w:tab w:val="num" w:pos="1080"/>
        </w:tabs>
        <w:ind w:left="1080" w:hanging="360"/>
      </w:pPr>
      <w:rPr>
        <w:rFonts w:ascii="Ericsson Hilda" w:hAnsi="Ericsson Hilda" w:hint="default"/>
      </w:rPr>
    </w:lvl>
    <w:lvl w:ilvl="2" w:tplc="47F4E462">
      <w:numFmt w:val="bullet"/>
      <w:lvlText w:val="●"/>
      <w:lvlJc w:val="left"/>
      <w:pPr>
        <w:tabs>
          <w:tab w:val="num" w:pos="1800"/>
        </w:tabs>
        <w:ind w:left="1800" w:hanging="360"/>
      </w:pPr>
      <w:rPr>
        <w:rFonts w:ascii="Ericsson Hilda" w:hAnsi="Ericsson Hilda" w:hint="default"/>
      </w:rPr>
    </w:lvl>
    <w:lvl w:ilvl="3" w:tplc="485ED04E" w:tentative="1">
      <w:start w:val="1"/>
      <w:numFmt w:val="bullet"/>
      <w:lvlText w:val="●"/>
      <w:lvlJc w:val="left"/>
      <w:pPr>
        <w:tabs>
          <w:tab w:val="num" w:pos="2520"/>
        </w:tabs>
        <w:ind w:left="2520" w:hanging="360"/>
      </w:pPr>
      <w:rPr>
        <w:rFonts w:ascii="Ericsson Hilda" w:hAnsi="Ericsson Hilda" w:hint="default"/>
      </w:rPr>
    </w:lvl>
    <w:lvl w:ilvl="4" w:tplc="F462F352" w:tentative="1">
      <w:start w:val="1"/>
      <w:numFmt w:val="bullet"/>
      <w:lvlText w:val="●"/>
      <w:lvlJc w:val="left"/>
      <w:pPr>
        <w:tabs>
          <w:tab w:val="num" w:pos="3240"/>
        </w:tabs>
        <w:ind w:left="3240" w:hanging="360"/>
      </w:pPr>
      <w:rPr>
        <w:rFonts w:ascii="Ericsson Hilda" w:hAnsi="Ericsson Hilda" w:hint="default"/>
      </w:rPr>
    </w:lvl>
    <w:lvl w:ilvl="5" w:tplc="1A9E8EF4" w:tentative="1">
      <w:start w:val="1"/>
      <w:numFmt w:val="bullet"/>
      <w:lvlText w:val="●"/>
      <w:lvlJc w:val="left"/>
      <w:pPr>
        <w:tabs>
          <w:tab w:val="num" w:pos="3960"/>
        </w:tabs>
        <w:ind w:left="3960" w:hanging="360"/>
      </w:pPr>
      <w:rPr>
        <w:rFonts w:ascii="Ericsson Hilda" w:hAnsi="Ericsson Hilda" w:hint="default"/>
      </w:rPr>
    </w:lvl>
    <w:lvl w:ilvl="6" w:tplc="AF806D18" w:tentative="1">
      <w:start w:val="1"/>
      <w:numFmt w:val="bullet"/>
      <w:lvlText w:val="●"/>
      <w:lvlJc w:val="left"/>
      <w:pPr>
        <w:tabs>
          <w:tab w:val="num" w:pos="4680"/>
        </w:tabs>
        <w:ind w:left="4680" w:hanging="360"/>
      </w:pPr>
      <w:rPr>
        <w:rFonts w:ascii="Ericsson Hilda" w:hAnsi="Ericsson Hilda" w:hint="default"/>
      </w:rPr>
    </w:lvl>
    <w:lvl w:ilvl="7" w:tplc="AB0C898E" w:tentative="1">
      <w:start w:val="1"/>
      <w:numFmt w:val="bullet"/>
      <w:lvlText w:val="●"/>
      <w:lvlJc w:val="left"/>
      <w:pPr>
        <w:tabs>
          <w:tab w:val="num" w:pos="5400"/>
        </w:tabs>
        <w:ind w:left="5400" w:hanging="360"/>
      </w:pPr>
      <w:rPr>
        <w:rFonts w:ascii="Ericsson Hilda" w:hAnsi="Ericsson Hilda" w:hint="default"/>
      </w:rPr>
    </w:lvl>
    <w:lvl w:ilvl="8" w:tplc="9F3C7320" w:tentative="1">
      <w:start w:val="1"/>
      <w:numFmt w:val="bullet"/>
      <w:lvlText w:val="●"/>
      <w:lvlJc w:val="left"/>
      <w:pPr>
        <w:tabs>
          <w:tab w:val="num" w:pos="6120"/>
        </w:tabs>
        <w:ind w:left="6120" w:hanging="360"/>
      </w:pPr>
      <w:rPr>
        <w:rFonts w:ascii="Ericsson Hilda" w:hAnsi="Ericsson Hilda" w:hint="default"/>
      </w:rPr>
    </w:lvl>
  </w:abstractNum>
  <w:abstractNum w:abstractNumId="21"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B448F5"/>
    <w:multiLevelType w:val="hybridMultilevel"/>
    <w:tmpl w:val="F48E71CA"/>
    <w:lvl w:ilvl="0" w:tplc="5E86D7EC">
      <w:start w:val="2"/>
      <w:numFmt w:val="decimal"/>
      <w:lvlText w:val="（%1）"/>
      <w:lvlJc w:val="left"/>
      <w:pPr>
        <w:ind w:left="930" w:hanging="57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361ED"/>
    <w:multiLevelType w:val="hybridMultilevel"/>
    <w:tmpl w:val="2AD0E978"/>
    <w:lvl w:ilvl="0" w:tplc="2F2AA5F6">
      <w:start w:val="1"/>
      <w:numFmt w:val="decimal"/>
      <w:lvlText w:val="%1)"/>
      <w:lvlJc w:val="left"/>
      <w:pPr>
        <w:ind w:left="1020" w:hanging="360"/>
      </w:pPr>
    </w:lvl>
    <w:lvl w:ilvl="1" w:tplc="7B144658">
      <w:start w:val="1"/>
      <w:numFmt w:val="decimal"/>
      <w:lvlText w:val="%2)"/>
      <w:lvlJc w:val="left"/>
      <w:pPr>
        <w:ind w:left="1020" w:hanging="360"/>
      </w:pPr>
    </w:lvl>
    <w:lvl w:ilvl="2" w:tplc="1EB4606A">
      <w:start w:val="1"/>
      <w:numFmt w:val="decimal"/>
      <w:lvlText w:val="%3)"/>
      <w:lvlJc w:val="left"/>
      <w:pPr>
        <w:ind w:left="1020" w:hanging="360"/>
      </w:pPr>
    </w:lvl>
    <w:lvl w:ilvl="3" w:tplc="3B4AD45A">
      <w:start w:val="1"/>
      <w:numFmt w:val="decimal"/>
      <w:lvlText w:val="%4)"/>
      <w:lvlJc w:val="left"/>
      <w:pPr>
        <w:ind w:left="1020" w:hanging="360"/>
      </w:pPr>
    </w:lvl>
    <w:lvl w:ilvl="4" w:tplc="426446C2">
      <w:start w:val="1"/>
      <w:numFmt w:val="decimal"/>
      <w:lvlText w:val="%5)"/>
      <w:lvlJc w:val="left"/>
      <w:pPr>
        <w:ind w:left="1020" w:hanging="360"/>
      </w:pPr>
    </w:lvl>
    <w:lvl w:ilvl="5" w:tplc="F4CE345A">
      <w:start w:val="1"/>
      <w:numFmt w:val="decimal"/>
      <w:lvlText w:val="%6)"/>
      <w:lvlJc w:val="left"/>
      <w:pPr>
        <w:ind w:left="1020" w:hanging="360"/>
      </w:pPr>
    </w:lvl>
    <w:lvl w:ilvl="6" w:tplc="DC8449B2">
      <w:start w:val="1"/>
      <w:numFmt w:val="decimal"/>
      <w:lvlText w:val="%7)"/>
      <w:lvlJc w:val="left"/>
      <w:pPr>
        <w:ind w:left="1020" w:hanging="360"/>
      </w:pPr>
    </w:lvl>
    <w:lvl w:ilvl="7" w:tplc="AF0AA89C">
      <w:start w:val="1"/>
      <w:numFmt w:val="decimal"/>
      <w:lvlText w:val="%8)"/>
      <w:lvlJc w:val="left"/>
      <w:pPr>
        <w:ind w:left="1020" w:hanging="360"/>
      </w:pPr>
    </w:lvl>
    <w:lvl w:ilvl="8" w:tplc="FAE26C8C">
      <w:start w:val="1"/>
      <w:numFmt w:val="decimal"/>
      <w:lvlText w:val="%9)"/>
      <w:lvlJc w:val="left"/>
      <w:pPr>
        <w:ind w:left="1020" w:hanging="360"/>
      </w:pPr>
    </w:lvl>
  </w:abstractNum>
  <w:abstractNum w:abstractNumId="25" w15:restartNumberingAfterBreak="0">
    <w:nsid w:val="638B16D7"/>
    <w:multiLevelType w:val="hybridMultilevel"/>
    <w:tmpl w:val="C2AEFF1C"/>
    <w:lvl w:ilvl="0" w:tplc="A252D276">
      <w:start w:val="1"/>
      <w:numFmt w:val="bullet"/>
      <w:lvlText w:val="–"/>
      <w:lvlJc w:val="left"/>
      <w:pPr>
        <w:tabs>
          <w:tab w:val="num" w:pos="720"/>
        </w:tabs>
        <w:ind w:left="720" w:hanging="360"/>
      </w:pPr>
      <w:rPr>
        <w:rFonts w:ascii="Ericsson Hilda" w:hAnsi="Ericsson Hilda" w:hint="default"/>
      </w:rPr>
    </w:lvl>
    <w:lvl w:ilvl="1" w:tplc="B5C83FE2">
      <w:start w:val="1"/>
      <w:numFmt w:val="bullet"/>
      <w:lvlText w:val="–"/>
      <w:lvlJc w:val="left"/>
      <w:pPr>
        <w:tabs>
          <w:tab w:val="num" w:pos="1440"/>
        </w:tabs>
        <w:ind w:left="1440" w:hanging="360"/>
      </w:pPr>
      <w:rPr>
        <w:rFonts w:ascii="Ericsson Hilda" w:hAnsi="Ericsson Hilda" w:hint="default"/>
      </w:rPr>
    </w:lvl>
    <w:lvl w:ilvl="2" w:tplc="16AC2862" w:tentative="1">
      <w:start w:val="1"/>
      <w:numFmt w:val="bullet"/>
      <w:lvlText w:val="–"/>
      <w:lvlJc w:val="left"/>
      <w:pPr>
        <w:tabs>
          <w:tab w:val="num" w:pos="2160"/>
        </w:tabs>
        <w:ind w:left="2160" w:hanging="360"/>
      </w:pPr>
      <w:rPr>
        <w:rFonts w:ascii="Ericsson Hilda" w:hAnsi="Ericsson Hilda" w:hint="default"/>
      </w:rPr>
    </w:lvl>
    <w:lvl w:ilvl="3" w:tplc="8C44AD7E" w:tentative="1">
      <w:start w:val="1"/>
      <w:numFmt w:val="bullet"/>
      <w:lvlText w:val="–"/>
      <w:lvlJc w:val="left"/>
      <w:pPr>
        <w:tabs>
          <w:tab w:val="num" w:pos="2880"/>
        </w:tabs>
        <w:ind w:left="2880" w:hanging="360"/>
      </w:pPr>
      <w:rPr>
        <w:rFonts w:ascii="Ericsson Hilda" w:hAnsi="Ericsson Hilda" w:hint="default"/>
      </w:rPr>
    </w:lvl>
    <w:lvl w:ilvl="4" w:tplc="3D24FA44" w:tentative="1">
      <w:start w:val="1"/>
      <w:numFmt w:val="bullet"/>
      <w:lvlText w:val="–"/>
      <w:lvlJc w:val="left"/>
      <w:pPr>
        <w:tabs>
          <w:tab w:val="num" w:pos="3600"/>
        </w:tabs>
        <w:ind w:left="3600" w:hanging="360"/>
      </w:pPr>
      <w:rPr>
        <w:rFonts w:ascii="Ericsson Hilda" w:hAnsi="Ericsson Hilda" w:hint="default"/>
      </w:rPr>
    </w:lvl>
    <w:lvl w:ilvl="5" w:tplc="C7186DEE" w:tentative="1">
      <w:start w:val="1"/>
      <w:numFmt w:val="bullet"/>
      <w:lvlText w:val="–"/>
      <w:lvlJc w:val="left"/>
      <w:pPr>
        <w:tabs>
          <w:tab w:val="num" w:pos="4320"/>
        </w:tabs>
        <w:ind w:left="4320" w:hanging="360"/>
      </w:pPr>
      <w:rPr>
        <w:rFonts w:ascii="Ericsson Hilda" w:hAnsi="Ericsson Hilda" w:hint="default"/>
      </w:rPr>
    </w:lvl>
    <w:lvl w:ilvl="6" w:tplc="A338269C" w:tentative="1">
      <w:start w:val="1"/>
      <w:numFmt w:val="bullet"/>
      <w:lvlText w:val="–"/>
      <w:lvlJc w:val="left"/>
      <w:pPr>
        <w:tabs>
          <w:tab w:val="num" w:pos="5040"/>
        </w:tabs>
        <w:ind w:left="5040" w:hanging="360"/>
      </w:pPr>
      <w:rPr>
        <w:rFonts w:ascii="Ericsson Hilda" w:hAnsi="Ericsson Hilda" w:hint="default"/>
      </w:rPr>
    </w:lvl>
    <w:lvl w:ilvl="7" w:tplc="A34AEDF6" w:tentative="1">
      <w:start w:val="1"/>
      <w:numFmt w:val="bullet"/>
      <w:lvlText w:val="–"/>
      <w:lvlJc w:val="left"/>
      <w:pPr>
        <w:tabs>
          <w:tab w:val="num" w:pos="5760"/>
        </w:tabs>
        <w:ind w:left="5760" w:hanging="360"/>
      </w:pPr>
      <w:rPr>
        <w:rFonts w:ascii="Ericsson Hilda" w:hAnsi="Ericsson Hilda" w:hint="default"/>
      </w:rPr>
    </w:lvl>
    <w:lvl w:ilvl="8" w:tplc="AE0EFDB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44A312F"/>
    <w:multiLevelType w:val="hybridMultilevel"/>
    <w:tmpl w:val="E7C2BC64"/>
    <w:lvl w:ilvl="0" w:tplc="AE268B6A">
      <w:start w:val="202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2090A54"/>
    <w:multiLevelType w:val="hybridMultilevel"/>
    <w:tmpl w:val="D0E0ACB2"/>
    <w:lvl w:ilvl="0" w:tplc="94AE4FE8">
      <w:start w:val="1"/>
      <w:numFmt w:val="bullet"/>
      <w:lvlText w:val="–"/>
      <w:lvlJc w:val="left"/>
      <w:pPr>
        <w:tabs>
          <w:tab w:val="num" w:pos="720"/>
        </w:tabs>
        <w:ind w:left="720" w:hanging="360"/>
      </w:pPr>
      <w:rPr>
        <w:rFonts w:ascii="Ericsson Hilda" w:hAnsi="Ericsson Hilda" w:hint="default"/>
      </w:rPr>
    </w:lvl>
    <w:lvl w:ilvl="1" w:tplc="E888412E">
      <w:start w:val="1"/>
      <w:numFmt w:val="bullet"/>
      <w:lvlText w:val="–"/>
      <w:lvlJc w:val="left"/>
      <w:pPr>
        <w:tabs>
          <w:tab w:val="num" w:pos="1440"/>
        </w:tabs>
        <w:ind w:left="1440" w:hanging="360"/>
      </w:pPr>
      <w:rPr>
        <w:rFonts w:ascii="Ericsson Hilda" w:hAnsi="Ericsson Hilda" w:hint="default"/>
      </w:rPr>
    </w:lvl>
    <w:lvl w:ilvl="2" w:tplc="D6E2507A">
      <w:numFmt w:val="bullet"/>
      <w:lvlText w:val="●"/>
      <w:lvlJc w:val="left"/>
      <w:pPr>
        <w:tabs>
          <w:tab w:val="num" w:pos="2160"/>
        </w:tabs>
        <w:ind w:left="2160" w:hanging="360"/>
      </w:pPr>
      <w:rPr>
        <w:rFonts w:ascii="Ericsson Hilda" w:hAnsi="Ericsson Hilda" w:hint="default"/>
      </w:rPr>
    </w:lvl>
    <w:lvl w:ilvl="3" w:tplc="B3ECF1B6" w:tentative="1">
      <w:start w:val="1"/>
      <w:numFmt w:val="bullet"/>
      <w:lvlText w:val="–"/>
      <w:lvlJc w:val="left"/>
      <w:pPr>
        <w:tabs>
          <w:tab w:val="num" w:pos="2880"/>
        </w:tabs>
        <w:ind w:left="2880" w:hanging="360"/>
      </w:pPr>
      <w:rPr>
        <w:rFonts w:ascii="Ericsson Hilda" w:hAnsi="Ericsson Hilda" w:hint="default"/>
      </w:rPr>
    </w:lvl>
    <w:lvl w:ilvl="4" w:tplc="73285E58" w:tentative="1">
      <w:start w:val="1"/>
      <w:numFmt w:val="bullet"/>
      <w:lvlText w:val="–"/>
      <w:lvlJc w:val="left"/>
      <w:pPr>
        <w:tabs>
          <w:tab w:val="num" w:pos="3600"/>
        </w:tabs>
        <w:ind w:left="3600" w:hanging="360"/>
      </w:pPr>
      <w:rPr>
        <w:rFonts w:ascii="Ericsson Hilda" w:hAnsi="Ericsson Hilda" w:hint="default"/>
      </w:rPr>
    </w:lvl>
    <w:lvl w:ilvl="5" w:tplc="E3FCDEAE" w:tentative="1">
      <w:start w:val="1"/>
      <w:numFmt w:val="bullet"/>
      <w:lvlText w:val="–"/>
      <w:lvlJc w:val="left"/>
      <w:pPr>
        <w:tabs>
          <w:tab w:val="num" w:pos="4320"/>
        </w:tabs>
        <w:ind w:left="4320" w:hanging="360"/>
      </w:pPr>
      <w:rPr>
        <w:rFonts w:ascii="Ericsson Hilda" w:hAnsi="Ericsson Hilda" w:hint="default"/>
      </w:rPr>
    </w:lvl>
    <w:lvl w:ilvl="6" w:tplc="33629FA0" w:tentative="1">
      <w:start w:val="1"/>
      <w:numFmt w:val="bullet"/>
      <w:lvlText w:val="–"/>
      <w:lvlJc w:val="left"/>
      <w:pPr>
        <w:tabs>
          <w:tab w:val="num" w:pos="5040"/>
        </w:tabs>
        <w:ind w:left="5040" w:hanging="360"/>
      </w:pPr>
      <w:rPr>
        <w:rFonts w:ascii="Ericsson Hilda" w:hAnsi="Ericsson Hilda" w:hint="default"/>
      </w:rPr>
    </w:lvl>
    <w:lvl w:ilvl="7" w:tplc="36000014" w:tentative="1">
      <w:start w:val="1"/>
      <w:numFmt w:val="bullet"/>
      <w:lvlText w:val="–"/>
      <w:lvlJc w:val="left"/>
      <w:pPr>
        <w:tabs>
          <w:tab w:val="num" w:pos="5760"/>
        </w:tabs>
        <w:ind w:left="5760" w:hanging="360"/>
      </w:pPr>
      <w:rPr>
        <w:rFonts w:ascii="Ericsson Hilda" w:hAnsi="Ericsson Hilda" w:hint="default"/>
      </w:rPr>
    </w:lvl>
    <w:lvl w:ilvl="8" w:tplc="68807FD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3CA4A92"/>
    <w:multiLevelType w:val="hybridMultilevel"/>
    <w:tmpl w:val="FDD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D2974"/>
    <w:multiLevelType w:val="hybridMultilevel"/>
    <w:tmpl w:val="F8800E62"/>
    <w:lvl w:ilvl="0" w:tplc="1FA8D4A6">
      <w:start w:val="1"/>
      <w:numFmt w:val="bullet"/>
      <w:lvlText w:val="–"/>
      <w:lvlJc w:val="left"/>
      <w:pPr>
        <w:tabs>
          <w:tab w:val="num" w:pos="720"/>
        </w:tabs>
        <w:ind w:left="720" w:hanging="360"/>
      </w:pPr>
      <w:rPr>
        <w:rFonts w:ascii="Ericsson Hilda" w:hAnsi="Ericsson Hilda" w:hint="default"/>
      </w:rPr>
    </w:lvl>
    <w:lvl w:ilvl="1" w:tplc="903CD176">
      <w:start w:val="1"/>
      <w:numFmt w:val="bullet"/>
      <w:lvlText w:val="–"/>
      <w:lvlJc w:val="left"/>
      <w:pPr>
        <w:tabs>
          <w:tab w:val="num" w:pos="1440"/>
        </w:tabs>
        <w:ind w:left="1440" w:hanging="360"/>
      </w:pPr>
      <w:rPr>
        <w:rFonts w:ascii="Ericsson Hilda" w:hAnsi="Ericsson Hilda" w:hint="default"/>
      </w:rPr>
    </w:lvl>
    <w:lvl w:ilvl="2" w:tplc="2AB4894A" w:tentative="1">
      <w:start w:val="1"/>
      <w:numFmt w:val="bullet"/>
      <w:lvlText w:val="–"/>
      <w:lvlJc w:val="left"/>
      <w:pPr>
        <w:tabs>
          <w:tab w:val="num" w:pos="2160"/>
        </w:tabs>
        <w:ind w:left="2160" w:hanging="360"/>
      </w:pPr>
      <w:rPr>
        <w:rFonts w:ascii="Ericsson Hilda" w:hAnsi="Ericsson Hilda" w:hint="default"/>
      </w:rPr>
    </w:lvl>
    <w:lvl w:ilvl="3" w:tplc="496C3F6A" w:tentative="1">
      <w:start w:val="1"/>
      <w:numFmt w:val="bullet"/>
      <w:lvlText w:val="–"/>
      <w:lvlJc w:val="left"/>
      <w:pPr>
        <w:tabs>
          <w:tab w:val="num" w:pos="2880"/>
        </w:tabs>
        <w:ind w:left="2880" w:hanging="360"/>
      </w:pPr>
      <w:rPr>
        <w:rFonts w:ascii="Ericsson Hilda" w:hAnsi="Ericsson Hilda" w:hint="default"/>
      </w:rPr>
    </w:lvl>
    <w:lvl w:ilvl="4" w:tplc="11903CD6" w:tentative="1">
      <w:start w:val="1"/>
      <w:numFmt w:val="bullet"/>
      <w:lvlText w:val="–"/>
      <w:lvlJc w:val="left"/>
      <w:pPr>
        <w:tabs>
          <w:tab w:val="num" w:pos="3600"/>
        </w:tabs>
        <w:ind w:left="3600" w:hanging="360"/>
      </w:pPr>
      <w:rPr>
        <w:rFonts w:ascii="Ericsson Hilda" w:hAnsi="Ericsson Hilda" w:hint="default"/>
      </w:rPr>
    </w:lvl>
    <w:lvl w:ilvl="5" w:tplc="60E258BA" w:tentative="1">
      <w:start w:val="1"/>
      <w:numFmt w:val="bullet"/>
      <w:lvlText w:val="–"/>
      <w:lvlJc w:val="left"/>
      <w:pPr>
        <w:tabs>
          <w:tab w:val="num" w:pos="4320"/>
        </w:tabs>
        <w:ind w:left="4320" w:hanging="360"/>
      </w:pPr>
      <w:rPr>
        <w:rFonts w:ascii="Ericsson Hilda" w:hAnsi="Ericsson Hilda" w:hint="default"/>
      </w:rPr>
    </w:lvl>
    <w:lvl w:ilvl="6" w:tplc="5F1E735E" w:tentative="1">
      <w:start w:val="1"/>
      <w:numFmt w:val="bullet"/>
      <w:lvlText w:val="–"/>
      <w:lvlJc w:val="left"/>
      <w:pPr>
        <w:tabs>
          <w:tab w:val="num" w:pos="5040"/>
        </w:tabs>
        <w:ind w:left="5040" w:hanging="360"/>
      </w:pPr>
      <w:rPr>
        <w:rFonts w:ascii="Ericsson Hilda" w:hAnsi="Ericsson Hilda" w:hint="default"/>
      </w:rPr>
    </w:lvl>
    <w:lvl w:ilvl="7" w:tplc="75269E62" w:tentative="1">
      <w:start w:val="1"/>
      <w:numFmt w:val="bullet"/>
      <w:lvlText w:val="–"/>
      <w:lvlJc w:val="left"/>
      <w:pPr>
        <w:tabs>
          <w:tab w:val="num" w:pos="5760"/>
        </w:tabs>
        <w:ind w:left="5760" w:hanging="360"/>
      </w:pPr>
      <w:rPr>
        <w:rFonts w:ascii="Ericsson Hilda" w:hAnsi="Ericsson Hilda" w:hint="default"/>
      </w:rPr>
    </w:lvl>
    <w:lvl w:ilvl="8" w:tplc="A8B81A6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DB96A6E"/>
    <w:multiLevelType w:val="hybridMultilevel"/>
    <w:tmpl w:val="8F96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17"/>
  </w:num>
  <w:num w:numId="2" w16cid:durableId="1349257284">
    <w:abstractNumId w:val="10"/>
  </w:num>
  <w:num w:numId="3" w16cid:durableId="1443456286">
    <w:abstractNumId w:val="0"/>
  </w:num>
  <w:num w:numId="4" w16cid:durableId="890460132">
    <w:abstractNumId w:val="18"/>
  </w:num>
  <w:num w:numId="5" w16cid:durableId="583606529">
    <w:abstractNumId w:val="19"/>
  </w:num>
  <w:num w:numId="6" w16cid:durableId="738017909">
    <w:abstractNumId w:val="22"/>
  </w:num>
  <w:num w:numId="7" w16cid:durableId="450562996">
    <w:abstractNumId w:val="7"/>
  </w:num>
  <w:num w:numId="8" w16cid:durableId="772214637">
    <w:abstractNumId w:val="3"/>
  </w:num>
  <w:num w:numId="9" w16cid:durableId="1500537096">
    <w:abstractNumId w:val="30"/>
  </w:num>
  <w:num w:numId="10" w16cid:durableId="173231599">
    <w:abstractNumId w:val="8"/>
  </w:num>
  <w:num w:numId="11" w16cid:durableId="1603143283">
    <w:abstractNumId w:val="5"/>
  </w:num>
  <w:num w:numId="12" w16cid:durableId="610164114">
    <w:abstractNumId w:val="31"/>
  </w:num>
  <w:num w:numId="13" w16cid:durableId="469858766">
    <w:abstractNumId w:val="6"/>
  </w:num>
  <w:num w:numId="14" w16cid:durableId="108017250">
    <w:abstractNumId w:val="1"/>
  </w:num>
  <w:num w:numId="15" w16cid:durableId="1137533522">
    <w:abstractNumId w:val="12"/>
  </w:num>
  <w:num w:numId="16" w16cid:durableId="2001543125">
    <w:abstractNumId w:val="26"/>
  </w:num>
  <w:num w:numId="17" w16cid:durableId="1167404162">
    <w:abstractNumId w:val="11"/>
  </w:num>
  <w:num w:numId="18" w16cid:durableId="2039505413">
    <w:abstractNumId w:val="20"/>
  </w:num>
  <w:num w:numId="19" w16cid:durableId="381178554">
    <w:abstractNumId w:val="14"/>
  </w:num>
  <w:num w:numId="20" w16cid:durableId="349307721">
    <w:abstractNumId w:val="23"/>
  </w:num>
  <w:num w:numId="21" w16cid:durableId="2124416032">
    <w:abstractNumId w:val="32"/>
  </w:num>
  <w:num w:numId="22" w16cid:durableId="1835757643">
    <w:abstractNumId w:val="15"/>
  </w:num>
  <w:num w:numId="23" w16cid:durableId="325018184">
    <w:abstractNumId w:val="13"/>
  </w:num>
  <w:num w:numId="24" w16cid:durableId="768500382">
    <w:abstractNumId w:val="26"/>
  </w:num>
  <w:num w:numId="25" w16cid:durableId="712190996">
    <w:abstractNumId w:val="18"/>
  </w:num>
  <w:num w:numId="26" w16cid:durableId="1674988149">
    <w:abstractNumId w:val="4"/>
  </w:num>
  <w:num w:numId="27" w16cid:durableId="289097555">
    <w:abstractNumId w:val="2"/>
  </w:num>
  <w:num w:numId="28" w16cid:durableId="880900218">
    <w:abstractNumId w:val="28"/>
  </w:num>
  <w:num w:numId="29" w16cid:durableId="273639131">
    <w:abstractNumId w:val="25"/>
  </w:num>
  <w:num w:numId="30" w16cid:durableId="42952862">
    <w:abstractNumId w:val="33"/>
  </w:num>
  <w:num w:numId="31" w16cid:durableId="35858821">
    <w:abstractNumId w:val="16"/>
  </w:num>
  <w:num w:numId="32" w16cid:durableId="729964912">
    <w:abstractNumId w:val="27"/>
  </w:num>
  <w:num w:numId="33" w16cid:durableId="1423334255">
    <w:abstractNumId w:val="34"/>
  </w:num>
  <w:num w:numId="34" w16cid:durableId="1698193780">
    <w:abstractNumId w:val="29"/>
  </w:num>
  <w:num w:numId="35" w16cid:durableId="1333529105">
    <w:abstractNumId w:val="21"/>
  </w:num>
  <w:num w:numId="36" w16cid:durableId="1460607414">
    <w:abstractNumId w:val="9"/>
  </w:num>
  <w:num w:numId="37" w16cid:durableId="146481112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2"/>
    <w:rsid w:val="00000904"/>
    <w:rsid w:val="00000B89"/>
    <w:rsid w:val="00000C75"/>
    <w:rsid w:val="00000C78"/>
    <w:rsid w:val="00000CB8"/>
    <w:rsid w:val="00000CCA"/>
    <w:rsid w:val="00000E7A"/>
    <w:rsid w:val="00000EEF"/>
    <w:rsid w:val="00000F36"/>
    <w:rsid w:val="00001164"/>
    <w:rsid w:val="0000116B"/>
    <w:rsid w:val="000011D8"/>
    <w:rsid w:val="00001316"/>
    <w:rsid w:val="0000150B"/>
    <w:rsid w:val="000017BC"/>
    <w:rsid w:val="000019DE"/>
    <w:rsid w:val="00001B10"/>
    <w:rsid w:val="00002005"/>
    <w:rsid w:val="000021CB"/>
    <w:rsid w:val="00002488"/>
    <w:rsid w:val="0000257D"/>
    <w:rsid w:val="000025EA"/>
    <w:rsid w:val="000026FB"/>
    <w:rsid w:val="00002786"/>
    <w:rsid w:val="000027E4"/>
    <w:rsid w:val="000028AF"/>
    <w:rsid w:val="00002905"/>
    <w:rsid w:val="00002A37"/>
    <w:rsid w:val="00002C16"/>
    <w:rsid w:val="00002C8F"/>
    <w:rsid w:val="00002C94"/>
    <w:rsid w:val="00002EFE"/>
    <w:rsid w:val="00002FFD"/>
    <w:rsid w:val="000031E9"/>
    <w:rsid w:val="000031F5"/>
    <w:rsid w:val="00003317"/>
    <w:rsid w:val="00003489"/>
    <w:rsid w:val="00003515"/>
    <w:rsid w:val="0000351B"/>
    <w:rsid w:val="000037F4"/>
    <w:rsid w:val="0000380C"/>
    <w:rsid w:val="0000397F"/>
    <w:rsid w:val="00003B78"/>
    <w:rsid w:val="00003CE6"/>
    <w:rsid w:val="00003DA6"/>
    <w:rsid w:val="00003FAD"/>
    <w:rsid w:val="0000405A"/>
    <w:rsid w:val="00004082"/>
    <w:rsid w:val="0000461A"/>
    <w:rsid w:val="00004720"/>
    <w:rsid w:val="00004C32"/>
    <w:rsid w:val="00004D2F"/>
    <w:rsid w:val="0000560E"/>
    <w:rsid w:val="0000564C"/>
    <w:rsid w:val="0000567A"/>
    <w:rsid w:val="0000582D"/>
    <w:rsid w:val="00005877"/>
    <w:rsid w:val="00005990"/>
    <w:rsid w:val="00005A32"/>
    <w:rsid w:val="00005A54"/>
    <w:rsid w:val="00005B70"/>
    <w:rsid w:val="00005E62"/>
    <w:rsid w:val="00006150"/>
    <w:rsid w:val="000062C5"/>
    <w:rsid w:val="00006446"/>
    <w:rsid w:val="000065FB"/>
    <w:rsid w:val="0000672D"/>
    <w:rsid w:val="00006754"/>
    <w:rsid w:val="00006896"/>
    <w:rsid w:val="000068CF"/>
    <w:rsid w:val="000069A2"/>
    <w:rsid w:val="00006AEE"/>
    <w:rsid w:val="00006BF4"/>
    <w:rsid w:val="00006BFD"/>
    <w:rsid w:val="00006D48"/>
    <w:rsid w:val="00006D86"/>
    <w:rsid w:val="00006DC9"/>
    <w:rsid w:val="00007303"/>
    <w:rsid w:val="0000737E"/>
    <w:rsid w:val="0000759F"/>
    <w:rsid w:val="00007684"/>
    <w:rsid w:val="000078A2"/>
    <w:rsid w:val="000079B2"/>
    <w:rsid w:val="00007AD0"/>
    <w:rsid w:val="00007BCA"/>
    <w:rsid w:val="00007CDC"/>
    <w:rsid w:val="00007CFE"/>
    <w:rsid w:val="00007F14"/>
    <w:rsid w:val="00007F61"/>
    <w:rsid w:val="0001012C"/>
    <w:rsid w:val="0001036A"/>
    <w:rsid w:val="000106C6"/>
    <w:rsid w:val="000106D4"/>
    <w:rsid w:val="00010AAE"/>
    <w:rsid w:val="00010B1B"/>
    <w:rsid w:val="00010D9F"/>
    <w:rsid w:val="00010DDE"/>
    <w:rsid w:val="00010E1B"/>
    <w:rsid w:val="0001106A"/>
    <w:rsid w:val="0001129B"/>
    <w:rsid w:val="00011302"/>
    <w:rsid w:val="00011399"/>
    <w:rsid w:val="000113B1"/>
    <w:rsid w:val="000114D0"/>
    <w:rsid w:val="00011686"/>
    <w:rsid w:val="00011849"/>
    <w:rsid w:val="000118D3"/>
    <w:rsid w:val="000118F0"/>
    <w:rsid w:val="00011AAD"/>
    <w:rsid w:val="00011AFF"/>
    <w:rsid w:val="00011B28"/>
    <w:rsid w:val="000120B5"/>
    <w:rsid w:val="00012398"/>
    <w:rsid w:val="000125FF"/>
    <w:rsid w:val="00012614"/>
    <w:rsid w:val="00012681"/>
    <w:rsid w:val="00012789"/>
    <w:rsid w:val="00012985"/>
    <w:rsid w:val="000129EF"/>
    <w:rsid w:val="00012AFA"/>
    <w:rsid w:val="00012C90"/>
    <w:rsid w:val="00012CDC"/>
    <w:rsid w:val="00012D97"/>
    <w:rsid w:val="00012E70"/>
    <w:rsid w:val="00012EF6"/>
    <w:rsid w:val="00012F8A"/>
    <w:rsid w:val="000130C3"/>
    <w:rsid w:val="00013242"/>
    <w:rsid w:val="000135AC"/>
    <w:rsid w:val="0001368D"/>
    <w:rsid w:val="00013829"/>
    <w:rsid w:val="0001385F"/>
    <w:rsid w:val="00013968"/>
    <w:rsid w:val="00013DFE"/>
    <w:rsid w:val="00013F48"/>
    <w:rsid w:val="000144E2"/>
    <w:rsid w:val="00014606"/>
    <w:rsid w:val="0001471F"/>
    <w:rsid w:val="00014778"/>
    <w:rsid w:val="000147B3"/>
    <w:rsid w:val="000147E9"/>
    <w:rsid w:val="0001482C"/>
    <w:rsid w:val="00014A49"/>
    <w:rsid w:val="00014A54"/>
    <w:rsid w:val="00014AAC"/>
    <w:rsid w:val="00014B01"/>
    <w:rsid w:val="00014B06"/>
    <w:rsid w:val="00014BCD"/>
    <w:rsid w:val="00014DC0"/>
    <w:rsid w:val="000150A6"/>
    <w:rsid w:val="000151E5"/>
    <w:rsid w:val="00015338"/>
    <w:rsid w:val="0001534C"/>
    <w:rsid w:val="00015488"/>
    <w:rsid w:val="000158C6"/>
    <w:rsid w:val="00015982"/>
    <w:rsid w:val="00015ABF"/>
    <w:rsid w:val="00015B48"/>
    <w:rsid w:val="00015BD1"/>
    <w:rsid w:val="00015C0F"/>
    <w:rsid w:val="00015D07"/>
    <w:rsid w:val="00015D15"/>
    <w:rsid w:val="00015D77"/>
    <w:rsid w:val="00015E4E"/>
    <w:rsid w:val="00016039"/>
    <w:rsid w:val="00016151"/>
    <w:rsid w:val="0001675E"/>
    <w:rsid w:val="000167DE"/>
    <w:rsid w:val="00016BFA"/>
    <w:rsid w:val="00016C1F"/>
    <w:rsid w:val="00016D52"/>
    <w:rsid w:val="0001752D"/>
    <w:rsid w:val="00017748"/>
    <w:rsid w:val="00017983"/>
    <w:rsid w:val="00017C14"/>
    <w:rsid w:val="00017DDF"/>
    <w:rsid w:val="00020162"/>
    <w:rsid w:val="00020514"/>
    <w:rsid w:val="000207F8"/>
    <w:rsid w:val="000208E6"/>
    <w:rsid w:val="00020A71"/>
    <w:rsid w:val="00020A88"/>
    <w:rsid w:val="00020CE4"/>
    <w:rsid w:val="00020E7E"/>
    <w:rsid w:val="0002113A"/>
    <w:rsid w:val="00021166"/>
    <w:rsid w:val="000216D6"/>
    <w:rsid w:val="00021867"/>
    <w:rsid w:val="000219E4"/>
    <w:rsid w:val="00021A1D"/>
    <w:rsid w:val="00021CF1"/>
    <w:rsid w:val="00021D9F"/>
    <w:rsid w:val="00021EED"/>
    <w:rsid w:val="00022111"/>
    <w:rsid w:val="000224EF"/>
    <w:rsid w:val="000225FC"/>
    <w:rsid w:val="000226C7"/>
    <w:rsid w:val="0002274D"/>
    <w:rsid w:val="000227EA"/>
    <w:rsid w:val="00022BC8"/>
    <w:rsid w:val="00022DA2"/>
    <w:rsid w:val="00022F63"/>
    <w:rsid w:val="00023055"/>
    <w:rsid w:val="000231C4"/>
    <w:rsid w:val="000233ED"/>
    <w:rsid w:val="000233FB"/>
    <w:rsid w:val="0002368D"/>
    <w:rsid w:val="000236A9"/>
    <w:rsid w:val="0002389F"/>
    <w:rsid w:val="0002398C"/>
    <w:rsid w:val="00023A5F"/>
    <w:rsid w:val="00023CA7"/>
    <w:rsid w:val="00023EBF"/>
    <w:rsid w:val="0002424B"/>
    <w:rsid w:val="00024294"/>
    <w:rsid w:val="000242AF"/>
    <w:rsid w:val="0002444F"/>
    <w:rsid w:val="0002450A"/>
    <w:rsid w:val="00024551"/>
    <w:rsid w:val="000246A2"/>
    <w:rsid w:val="00024762"/>
    <w:rsid w:val="00024974"/>
    <w:rsid w:val="000249F0"/>
    <w:rsid w:val="00024AD1"/>
    <w:rsid w:val="00024CDB"/>
    <w:rsid w:val="00024D5B"/>
    <w:rsid w:val="00024F35"/>
    <w:rsid w:val="0002516F"/>
    <w:rsid w:val="0002564D"/>
    <w:rsid w:val="0002567E"/>
    <w:rsid w:val="0002568E"/>
    <w:rsid w:val="00025692"/>
    <w:rsid w:val="000258FC"/>
    <w:rsid w:val="00025B50"/>
    <w:rsid w:val="00025B6A"/>
    <w:rsid w:val="00025DD3"/>
    <w:rsid w:val="00025ECA"/>
    <w:rsid w:val="00025FC5"/>
    <w:rsid w:val="00026001"/>
    <w:rsid w:val="00026218"/>
    <w:rsid w:val="00026629"/>
    <w:rsid w:val="000266E1"/>
    <w:rsid w:val="00026B6C"/>
    <w:rsid w:val="00026C58"/>
    <w:rsid w:val="00026E04"/>
    <w:rsid w:val="000270AF"/>
    <w:rsid w:val="0002712E"/>
    <w:rsid w:val="00027294"/>
    <w:rsid w:val="000274BA"/>
    <w:rsid w:val="0002784F"/>
    <w:rsid w:val="00027C9A"/>
    <w:rsid w:val="00027CC6"/>
    <w:rsid w:val="00027D12"/>
    <w:rsid w:val="00027D31"/>
    <w:rsid w:val="00027E7C"/>
    <w:rsid w:val="000300D4"/>
    <w:rsid w:val="000301DF"/>
    <w:rsid w:val="000302CD"/>
    <w:rsid w:val="00030375"/>
    <w:rsid w:val="00030479"/>
    <w:rsid w:val="000304CE"/>
    <w:rsid w:val="00030512"/>
    <w:rsid w:val="00030634"/>
    <w:rsid w:val="0003073D"/>
    <w:rsid w:val="00030836"/>
    <w:rsid w:val="0003092B"/>
    <w:rsid w:val="00030E4B"/>
    <w:rsid w:val="000310A0"/>
    <w:rsid w:val="000310B8"/>
    <w:rsid w:val="0003124D"/>
    <w:rsid w:val="00031433"/>
    <w:rsid w:val="0003146E"/>
    <w:rsid w:val="00031518"/>
    <w:rsid w:val="000317DE"/>
    <w:rsid w:val="000318BC"/>
    <w:rsid w:val="00031AC7"/>
    <w:rsid w:val="00031B86"/>
    <w:rsid w:val="00032130"/>
    <w:rsid w:val="000321A8"/>
    <w:rsid w:val="0003225D"/>
    <w:rsid w:val="0003241A"/>
    <w:rsid w:val="00032540"/>
    <w:rsid w:val="000325B8"/>
    <w:rsid w:val="00032625"/>
    <w:rsid w:val="00032672"/>
    <w:rsid w:val="00032709"/>
    <w:rsid w:val="0003277A"/>
    <w:rsid w:val="000329B4"/>
    <w:rsid w:val="00032A7B"/>
    <w:rsid w:val="00032ACF"/>
    <w:rsid w:val="00032F3E"/>
    <w:rsid w:val="00033078"/>
    <w:rsid w:val="00033198"/>
    <w:rsid w:val="000332AA"/>
    <w:rsid w:val="000332BE"/>
    <w:rsid w:val="00033328"/>
    <w:rsid w:val="00033389"/>
    <w:rsid w:val="0003393D"/>
    <w:rsid w:val="00033C76"/>
    <w:rsid w:val="00033CAD"/>
    <w:rsid w:val="00034134"/>
    <w:rsid w:val="00034264"/>
    <w:rsid w:val="000344AE"/>
    <w:rsid w:val="000344CC"/>
    <w:rsid w:val="000345CC"/>
    <w:rsid w:val="0003488C"/>
    <w:rsid w:val="000349F2"/>
    <w:rsid w:val="00034A44"/>
    <w:rsid w:val="00034C15"/>
    <w:rsid w:val="00034CA1"/>
    <w:rsid w:val="00034FB1"/>
    <w:rsid w:val="000350D7"/>
    <w:rsid w:val="0003526E"/>
    <w:rsid w:val="00035458"/>
    <w:rsid w:val="000356F6"/>
    <w:rsid w:val="00035CE5"/>
    <w:rsid w:val="00035D5D"/>
    <w:rsid w:val="00035DD1"/>
    <w:rsid w:val="00035F43"/>
    <w:rsid w:val="00035F47"/>
    <w:rsid w:val="00035FBF"/>
    <w:rsid w:val="0003603C"/>
    <w:rsid w:val="00036161"/>
    <w:rsid w:val="0003645F"/>
    <w:rsid w:val="000369A4"/>
    <w:rsid w:val="00036B37"/>
    <w:rsid w:val="00036BA1"/>
    <w:rsid w:val="00036D1F"/>
    <w:rsid w:val="00036E7B"/>
    <w:rsid w:val="00037090"/>
    <w:rsid w:val="00037215"/>
    <w:rsid w:val="0003723E"/>
    <w:rsid w:val="00037444"/>
    <w:rsid w:val="00037485"/>
    <w:rsid w:val="0003752E"/>
    <w:rsid w:val="000377C1"/>
    <w:rsid w:val="00037C29"/>
    <w:rsid w:val="0004022A"/>
    <w:rsid w:val="000402B9"/>
    <w:rsid w:val="00040300"/>
    <w:rsid w:val="00040354"/>
    <w:rsid w:val="0004039D"/>
    <w:rsid w:val="0004045A"/>
    <w:rsid w:val="000404DC"/>
    <w:rsid w:val="00040694"/>
    <w:rsid w:val="000407BD"/>
    <w:rsid w:val="000407CE"/>
    <w:rsid w:val="000408BB"/>
    <w:rsid w:val="00040A0C"/>
    <w:rsid w:val="00040A2B"/>
    <w:rsid w:val="00040D31"/>
    <w:rsid w:val="00040D72"/>
    <w:rsid w:val="00040EDE"/>
    <w:rsid w:val="00040F49"/>
    <w:rsid w:val="00041065"/>
    <w:rsid w:val="00041677"/>
    <w:rsid w:val="0004173A"/>
    <w:rsid w:val="0004176E"/>
    <w:rsid w:val="00041D23"/>
    <w:rsid w:val="00041DF1"/>
    <w:rsid w:val="000420A4"/>
    <w:rsid w:val="00042147"/>
    <w:rsid w:val="000422E2"/>
    <w:rsid w:val="0004235D"/>
    <w:rsid w:val="000423B1"/>
    <w:rsid w:val="000429C1"/>
    <w:rsid w:val="00042F22"/>
    <w:rsid w:val="00042FDA"/>
    <w:rsid w:val="000431EB"/>
    <w:rsid w:val="00043260"/>
    <w:rsid w:val="00043335"/>
    <w:rsid w:val="00043382"/>
    <w:rsid w:val="00043660"/>
    <w:rsid w:val="00043C40"/>
    <w:rsid w:val="00043DDF"/>
    <w:rsid w:val="00043F17"/>
    <w:rsid w:val="0004411E"/>
    <w:rsid w:val="000441C6"/>
    <w:rsid w:val="00044315"/>
    <w:rsid w:val="000444EF"/>
    <w:rsid w:val="0004454D"/>
    <w:rsid w:val="00044581"/>
    <w:rsid w:val="000445E2"/>
    <w:rsid w:val="00044904"/>
    <w:rsid w:val="00044A84"/>
    <w:rsid w:val="00044B6D"/>
    <w:rsid w:val="00044DC3"/>
    <w:rsid w:val="00044E9F"/>
    <w:rsid w:val="00044F67"/>
    <w:rsid w:val="00045014"/>
    <w:rsid w:val="000451AF"/>
    <w:rsid w:val="00045410"/>
    <w:rsid w:val="000454BF"/>
    <w:rsid w:val="00045630"/>
    <w:rsid w:val="0004577F"/>
    <w:rsid w:val="000459C8"/>
    <w:rsid w:val="00045ACE"/>
    <w:rsid w:val="00045AF7"/>
    <w:rsid w:val="00045B75"/>
    <w:rsid w:val="00045B87"/>
    <w:rsid w:val="00045BC2"/>
    <w:rsid w:val="00045C0A"/>
    <w:rsid w:val="00045EB0"/>
    <w:rsid w:val="000462A4"/>
    <w:rsid w:val="0004633E"/>
    <w:rsid w:val="000466A8"/>
    <w:rsid w:val="00046790"/>
    <w:rsid w:val="000467A1"/>
    <w:rsid w:val="000467B8"/>
    <w:rsid w:val="000467BE"/>
    <w:rsid w:val="0004682A"/>
    <w:rsid w:val="00046E4C"/>
    <w:rsid w:val="00047089"/>
    <w:rsid w:val="00047476"/>
    <w:rsid w:val="000478A7"/>
    <w:rsid w:val="00047B80"/>
    <w:rsid w:val="00047D8A"/>
    <w:rsid w:val="00047E6A"/>
    <w:rsid w:val="00047F72"/>
    <w:rsid w:val="000504CD"/>
    <w:rsid w:val="000507BD"/>
    <w:rsid w:val="00050966"/>
    <w:rsid w:val="00050A95"/>
    <w:rsid w:val="00050C92"/>
    <w:rsid w:val="00050CD6"/>
    <w:rsid w:val="00050CEC"/>
    <w:rsid w:val="00050DA8"/>
    <w:rsid w:val="00050E57"/>
    <w:rsid w:val="00050F20"/>
    <w:rsid w:val="00051891"/>
    <w:rsid w:val="00051898"/>
    <w:rsid w:val="0005192A"/>
    <w:rsid w:val="00051945"/>
    <w:rsid w:val="00051A85"/>
    <w:rsid w:val="00051BC3"/>
    <w:rsid w:val="00051C37"/>
    <w:rsid w:val="00051C5B"/>
    <w:rsid w:val="00051E22"/>
    <w:rsid w:val="00051F5F"/>
    <w:rsid w:val="000520F7"/>
    <w:rsid w:val="0005225D"/>
    <w:rsid w:val="0005232B"/>
    <w:rsid w:val="0005278C"/>
    <w:rsid w:val="000527C2"/>
    <w:rsid w:val="00052854"/>
    <w:rsid w:val="000528A1"/>
    <w:rsid w:val="000528D8"/>
    <w:rsid w:val="00052926"/>
    <w:rsid w:val="00052A07"/>
    <w:rsid w:val="00052BA2"/>
    <w:rsid w:val="00052E53"/>
    <w:rsid w:val="00052F21"/>
    <w:rsid w:val="000534E3"/>
    <w:rsid w:val="00053772"/>
    <w:rsid w:val="000538C6"/>
    <w:rsid w:val="00053DDD"/>
    <w:rsid w:val="0005411A"/>
    <w:rsid w:val="000541D2"/>
    <w:rsid w:val="0005432B"/>
    <w:rsid w:val="00054420"/>
    <w:rsid w:val="00054719"/>
    <w:rsid w:val="00054720"/>
    <w:rsid w:val="0005473A"/>
    <w:rsid w:val="0005499E"/>
    <w:rsid w:val="00054BC1"/>
    <w:rsid w:val="00054DB2"/>
    <w:rsid w:val="00054DD7"/>
    <w:rsid w:val="00054EF8"/>
    <w:rsid w:val="00054F22"/>
    <w:rsid w:val="000555CD"/>
    <w:rsid w:val="000559E1"/>
    <w:rsid w:val="00055EC8"/>
    <w:rsid w:val="00055F5F"/>
    <w:rsid w:val="0005606A"/>
    <w:rsid w:val="00056164"/>
    <w:rsid w:val="00056371"/>
    <w:rsid w:val="00056499"/>
    <w:rsid w:val="0005674F"/>
    <w:rsid w:val="000567C4"/>
    <w:rsid w:val="00056882"/>
    <w:rsid w:val="00056886"/>
    <w:rsid w:val="00056A44"/>
    <w:rsid w:val="00056DD8"/>
    <w:rsid w:val="00056FAF"/>
    <w:rsid w:val="00056FBB"/>
    <w:rsid w:val="000570E2"/>
    <w:rsid w:val="0005710F"/>
    <w:rsid w:val="00057117"/>
    <w:rsid w:val="0005713F"/>
    <w:rsid w:val="000571C2"/>
    <w:rsid w:val="00057314"/>
    <w:rsid w:val="000574DF"/>
    <w:rsid w:val="00057608"/>
    <w:rsid w:val="00057619"/>
    <w:rsid w:val="0005763F"/>
    <w:rsid w:val="00057683"/>
    <w:rsid w:val="000576E0"/>
    <w:rsid w:val="00057739"/>
    <w:rsid w:val="000579F1"/>
    <w:rsid w:val="00057A01"/>
    <w:rsid w:val="00057A02"/>
    <w:rsid w:val="00057ABA"/>
    <w:rsid w:val="00057ACA"/>
    <w:rsid w:val="00057B78"/>
    <w:rsid w:val="00057D01"/>
    <w:rsid w:val="00057D9C"/>
    <w:rsid w:val="00057E5F"/>
    <w:rsid w:val="00057FAB"/>
    <w:rsid w:val="00060141"/>
    <w:rsid w:val="0006026E"/>
    <w:rsid w:val="00060472"/>
    <w:rsid w:val="00060597"/>
    <w:rsid w:val="000605D2"/>
    <w:rsid w:val="0006079C"/>
    <w:rsid w:val="00060A23"/>
    <w:rsid w:val="00060A88"/>
    <w:rsid w:val="00060D39"/>
    <w:rsid w:val="00061001"/>
    <w:rsid w:val="0006108C"/>
    <w:rsid w:val="0006117F"/>
    <w:rsid w:val="000616E7"/>
    <w:rsid w:val="000618A7"/>
    <w:rsid w:val="000619EC"/>
    <w:rsid w:val="00061A2F"/>
    <w:rsid w:val="00061C07"/>
    <w:rsid w:val="00061CEB"/>
    <w:rsid w:val="00061D6C"/>
    <w:rsid w:val="00061EF4"/>
    <w:rsid w:val="00062004"/>
    <w:rsid w:val="0006233D"/>
    <w:rsid w:val="00062413"/>
    <w:rsid w:val="0006266A"/>
    <w:rsid w:val="00062921"/>
    <w:rsid w:val="00062A95"/>
    <w:rsid w:val="00062B1C"/>
    <w:rsid w:val="00062C04"/>
    <w:rsid w:val="00062E0F"/>
    <w:rsid w:val="0006308D"/>
    <w:rsid w:val="000630F6"/>
    <w:rsid w:val="0006336E"/>
    <w:rsid w:val="0006337C"/>
    <w:rsid w:val="000634AB"/>
    <w:rsid w:val="00063576"/>
    <w:rsid w:val="00063586"/>
    <w:rsid w:val="000636EF"/>
    <w:rsid w:val="000639BD"/>
    <w:rsid w:val="00063AA3"/>
    <w:rsid w:val="00063D81"/>
    <w:rsid w:val="00063F75"/>
    <w:rsid w:val="00063F77"/>
    <w:rsid w:val="00063FB8"/>
    <w:rsid w:val="0006436A"/>
    <w:rsid w:val="0006438F"/>
    <w:rsid w:val="00064395"/>
    <w:rsid w:val="000646A3"/>
    <w:rsid w:val="0006486D"/>
    <w:rsid w:val="0006487E"/>
    <w:rsid w:val="00064A07"/>
    <w:rsid w:val="00064C2D"/>
    <w:rsid w:val="00064C87"/>
    <w:rsid w:val="00064E3A"/>
    <w:rsid w:val="000650AD"/>
    <w:rsid w:val="0006531E"/>
    <w:rsid w:val="000654E9"/>
    <w:rsid w:val="00065727"/>
    <w:rsid w:val="00065942"/>
    <w:rsid w:val="00065961"/>
    <w:rsid w:val="0006598C"/>
    <w:rsid w:val="00065AA8"/>
    <w:rsid w:val="00065D65"/>
    <w:rsid w:val="00065D6E"/>
    <w:rsid w:val="00065E1A"/>
    <w:rsid w:val="00065F29"/>
    <w:rsid w:val="00066107"/>
    <w:rsid w:val="000663FE"/>
    <w:rsid w:val="000664CE"/>
    <w:rsid w:val="0006662F"/>
    <w:rsid w:val="00066630"/>
    <w:rsid w:val="00066649"/>
    <w:rsid w:val="0006698D"/>
    <w:rsid w:val="000669A8"/>
    <w:rsid w:val="000669FD"/>
    <w:rsid w:val="00066B42"/>
    <w:rsid w:val="00066EB0"/>
    <w:rsid w:val="00066EEC"/>
    <w:rsid w:val="00066F47"/>
    <w:rsid w:val="00066FD7"/>
    <w:rsid w:val="00067081"/>
    <w:rsid w:val="0006711E"/>
    <w:rsid w:val="0006748D"/>
    <w:rsid w:val="0006760B"/>
    <w:rsid w:val="000676A2"/>
    <w:rsid w:val="00067D3E"/>
    <w:rsid w:val="00067D4B"/>
    <w:rsid w:val="00067EFC"/>
    <w:rsid w:val="00067F5E"/>
    <w:rsid w:val="00070073"/>
    <w:rsid w:val="000700C4"/>
    <w:rsid w:val="000700DC"/>
    <w:rsid w:val="00070176"/>
    <w:rsid w:val="00070252"/>
    <w:rsid w:val="00070422"/>
    <w:rsid w:val="00070535"/>
    <w:rsid w:val="000706BB"/>
    <w:rsid w:val="000706C1"/>
    <w:rsid w:val="00070B69"/>
    <w:rsid w:val="00070B99"/>
    <w:rsid w:val="00070C99"/>
    <w:rsid w:val="00070C9E"/>
    <w:rsid w:val="00071054"/>
    <w:rsid w:val="0007109D"/>
    <w:rsid w:val="000710E1"/>
    <w:rsid w:val="0007113A"/>
    <w:rsid w:val="00071417"/>
    <w:rsid w:val="0007160B"/>
    <w:rsid w:val="00071616"/>
    <w:rsid w:val="00071684"/>
    <w:rsid w:val="00071900"/>
    <w:rsid w:val="00071B4E"/>
    <w:rsid w:val="00071BD1"/>
    <w:rsid w:val="00071E09"/>
    <w:rsid w:val="000722A8"/>
    <w:rsid w:val="000722CD"/>
    <w:rsid w:val="000722D7"/>
    <w:rsid w:val="000723A3"/>
    <w:rsid w:val="000723BF"/>
    <w:rsid w:val="000724FB"/>
    <w:rsid w:val="00072792"/>
    <w:rsid w:val="000729A2"/>
    <w:rsid w:val="00072BFC"/>
    <w:rsid w:val="00072C93"/>
    <w:rsid w:val="00072F72"/>
    <w:rsid w:val="000731AB"/>
    <w:rsid w:val="000735CD"/>
    <w:rsid w:val="0007371C"/>
    <w:rsid w:val="000737DE"/>
    <w:rsid w:val="000738A0"/>
    <w:rsid w:val="00073979"/>
    <w:rsid w:val="00073A35"/>
    <w:rsid w:val="00073B7A"/>
    <w:rsid w:val="00073E94"/>
    <w:rsid w:val="00073FD4"/>
    <w:rsid w:val="00074335"/>
    <w:rsid w:val="000744A2"/>
    <w:rsid w:val="000744CE"/>
    <w:rsid w:val="00074652"/>
    <w:rsid w:val="000747D9"/>
    <w:rsid w:val="00074864"/>
    <w:rsid w:val="00074C91"/>
    <w:rsid w:val="00074D9F"/>
    <w:rsid w:val="00074F8F"/>
    <w:rsid w:val="00075188"/>
    <w:rsid w:val="0007525C"/>
    <w:rsid w:val="000753D9"/>
    <w:rsid w:val="00075765"/>
    <w:rsid w:val="000757D1"/>
    <w:rsid w:val="00075802"/>
    <w:rsid w:val="0007587F"/>
    <w:rsid w:val="00075B04"/>
    <w:rsid w:val="00075B19"/>
    <w:rsid w:val="00075B27"/>
    <w:rsid w:val="00075B8A"/>
    <w:rsid w:val="00075E01"/>
    <w:rsid w:val="00076191"/>
    <w:rsid w:val="0007626F"/>
    <w:rsid w:val="00076515"/>
    <w:rsid w:val="00076594"/>
    <w:rsid w:val="000768B6"/>
    <w:rsid w:val="00076BAE"/>
    <w:rsid w:val="00076C02"/>
    <w:rsid w:val="00076FDD"/>
    <w:rsid w:val="000770C7"/>
    <w:rsid w:val="000770EF"/>
    <w:rsid w:val="000772AC"/>
    <w:rsid w:val="000772B1"/>
    <w:rsid w:val="000774CF"/>
    <w:rsid w:val="00077734"/>
    <w:rsid w:val="000777A8"/>
    <w:rsid w:val="0007789D"/>
    <w:rsid w:val="0007792F"/>
    <w:rsid w:val="00077B43"/>
    <w:rsid w:val="00077C54"/>
    <w:rsid w:val="00077CCA"/>
    <w:rsid w:val="00077DF7"/>
    <w:rsid w:val="00077E5F"/>
    <w:rsid w:val="00080137"/>
    <w:rsid w:val="0008036A"/>
    <w:rsid w:val="00080F25"/>
    <w:rsid w:val="00081095"/>
    <w:rsid w:val="0008120C"/>
    <w:rsid w:val="00081444"/>
    <w:rsid w:val="000815DB"/>
    <w:rsid w:val="0008177F"/>
    <w:rsid w:val="000818DD"/>
    <w:rsid w:val="00081973"/>
    <w:rsid w:val="000819A1"/>
    <w:rsid w:val="000819D0"/>
    <w:rsid w:val="00081A19"/>
    <w:rsid w:val="00081AE6"/>
    <w:rsid w:val="00081C8A"/>
    <w:rsid w:val="00081D43"/>
    <w:rsid w:val="0008200C"/>
    <w:rsid w:val="00082383"/>
    <w:rsid w:val="00082386"/>
    <w:rsid w:val="0008244D"/>
    <w:rsid w:val="0008253D"/>
    <w:rsid w:val="0008255E"/>
    <w:rsid w:val="00082593"/>
    <w:rsid w:val="00082703"/>
    <w:rsid w:val="000828D4"/>
    <w:rsid w:val="00082C98"/>
    <w:rsid w:val="00082E43"/>
    <w:rsid w:val="00083036"/>
    <w:rsid w:val="00083223"/>
    <w:rsid w:val="000832D3"/>
    <w:rsid w:val="00083536"/>
    <w:rsid w:val="00083543"/>
    <w:rsid w:val="000835B8"/>
    <w:rsid w:val="00083925"/>
    <w:rsid w:val="00083A9B"/>
    <w:rsid w:val="00083CB8"/>
    <w:rsid w:val="00083DBE"/>
    <w:rsid w:val="00083F5D"/>
    <w:rsid w:val="00084174"/>
    <w:rsid w:val="0008446D"/>
    <w:rsid w:val="00084517"/>
    <w:rsid w:val="00084598"/>
    <w:rsid w:val="0008485A"/>
    <w:rsid w:val="00084884"/>
    <w:rsid w:val="000848ED"/>
    <w:rsid w:val="00084C13"/>
    <w:rsid w:val="00084EAB"/>
    <w:rsid w:val="00084F81"/>
    <w:rsid w:val="00085126"/>
    <w:rsid w:val="0008516E"/>
    <w:rsid w:val="00085199"/>
    <w:rsid w:val="000851A6"/>
    <w:rsid w:val="00085200"/>
    <w:rsid w:val="000852BC"/>
    <w:rsid w:val="0008547E"/>
    <w:rsid w:val="000855D2"/>
    <w:rsid w:val="000855EB"/>
    <w:rsid w:val="00085858"/>
    <w:rsid w:val="000858B9"/>
    <w:rsid w:val="000858D8"/>
    <w:rsid w:val="00085A40"/>
    <w:rsid w:val="00085AD3"/>
    <w:rsid w:val="00085B52"/>
    <w:rsid w:val="00085C29"/>
    <w:rsid w:val="00085D4D"/>
    <w:rsid w:val="00085EAA"/>
    <w:rsid w:val="00085FCF"/>
    <w:rsid w:val="00086274"/>
    <w:rsid w:val="0008665E"/>
    <w:rsid w:val="000866F2"/>
    <w:rsid w:val="00086848"/>
    <w:rsid w:val="000868CD"/>
    <w:rsid w:val="0008692F"/>
    <w:rsid w:val="00086B09"/>
    <w:rsid w:val="00086B56"/>
    <w:rsid w:val="0008701A"/>
    <w:rsid w:val="00087027"/>
    <w:rsid w:val="00087078"/>
    <w:rsid w:val="000872CC"/>
    <w:rsid w:val="00087577"/>
    <w:rsid w:val="00087770"/>
    <w:rsid w:val="00087803"/>
    <w:rsid w:val="000878DD"/>
    <w:rsid w:val="00087947"/>
    <w:rsid w:val="0008797E"/>
    <w:rsid w:val="000879B4"/>
    <w:rsid w:val="00087E59"/>
    <w:rsid w:val="00087E72"/>
    <w:rsid w:val="00087F10"/>
    <w:rsid w:val="00087F48"/>
    <w:rsid w:val="00087F76"/>
    <w:rsid w:val="0009009F"/>
    <w:rsid w:val="000900EE"/>
    <w:rsid w:val="000901D3"/>
    <w:rsid w:val="000901DB"/>
    <w:rsid w:val="0009039F"/>
    <w:rsid w:val="000903E1"/>
    <w:rsid w:val="000904B3"/>
    <w:rsid w:val="00090575"/>
    <w:rsid w:val="00090766"/>
    <w:rsid w:val="00090990"/>
    <w:rsid w:val="00090A89"/>
    <w:rsid w:val="00090BD2"/>
    <w:rsid w:val="00090F1D"/>
    <w:rsid w:val="00090FD8"/>
    <w:rsid w:val="0009120E"/>
    <w:rsid w:val="000912B6"/>
    <w:rsid w:val="000914EE"/>
    <w:rsid w:val="0009152D"/>
    <w:rsid w:val="00091557"/>
    <w:rsid w:val="000915A5"/>
    <w:rsid w:val="00091650"/>
    <w:rsid w:val="0009168D"/>
    <w:rsid w:val="00091809"/>
    <w:rsid w:val="00091967"/>
    <w:rsid w:val="00091F2E"/>
    <w:rsid w:val="00091F4F"/>
    <w:rsid w:val="00091F8B"/>
    <w:rsid w:val="0009232A"/>
    <w:rsid w:val="0009242B"/>
    <w:rsid w:val="00092433"/>
    <w:rsid w:val="00092487"/>
    <w:rsid w:val="00092499"/>
    <w:rsid w:val="000924C1"/>
    <w:rsid w:val="000924F0"/>
    <w:rsid w:val="000928FE"/>
    <w:rsid w:val="00092D23"/>
    <w:rsid w:val="00092EEF"/>
    <w:rsid w:val="00093237"/>
    <w:rsid w:val="00093318"/>
    <w:rsid w:val="00093473"/>
    <w:rsid w:val="00093474"/>
    <w:rsid w:val="00093509"/>
    <w:rsid w:val="00093635"/>
    <w:rsid w:val="0009374A"/>
    <w:rsid w:val="00093755"/>
    <w:rsid w:val="00093A69"/>
    <w:rsid w:val="00093A94"/>
    <w:rsid w:val="00093E47"/>
    <w:rsid w:val="00093F63"/>
    <w:rsid w:val="000942B2"/>
    <w:rsid w:val="00094354"/>
    <w:rsid w:val="00094486"/>
    <w:rsid w:val="00094621"/>
    <w:rsid w:val="000946E9"/>
    <w:rsid w:val="00094B94"/>
    <w:rsid w:val="00094E6C"/>
    <w:rsid w:val="00094FEE"/>
    <w:rsid w:val="0009510F"/>
    <w:rsid w:val="000951AF"/>
    <w:rsid w:val="000951BD"/>
    <w:rsid w:val="000952FE"/>
    <w:rsid w:val="00095323"/>
    <w:rsid w:val="00095589"/>
    <w:rsid w:val="000955DA"/>
    <w:rsid w:val="000957E9"/>
    <w:rsid w:val="00095886"/>
    <w:rsid w:val="00095902"/>
    <w:rsid w:val="00095A63"/>
    <w:rsid w:val="00095ADB"/>
    <w:rsid w:val="00095D01"/>
    <w:rsid w:val="00095DC7"/>
    <w:rsid w:val="00095E25"/>
    <w:rsid w:val="000961D1"/>
    <w:rsid w:val="000965A3"/>
    <w:rsid w:val="00096636"/>
    <w:rsid w:val="00096691"/>
    <w:rsid w:val="00096847"/>
    <w:rsid w:val="00096848"/>
    <w:rsid w:val="00096904"/>
    <w:rsid w:val="00096B1A"/>
    <w:rsid w:val="00096BE0"/>
    <w:rsid w:val="00096BE1"/>
    <w:rsid w:val="00096F21"/>
    <w:rsid w:val="00096F93"/>
    <w:rsid w:val="000970D3"/>
    <w:rsid w:val="00097379"/>
    <w:rsid w:val="000973A6"/>
    <w:rsid w:val="00097C0B"/>
    <w:rsid w:val="00097C78"/>
    <w:rsid w:val="00097F7C"/>
    <w:rsid w:val="000A00AB"/>
    <w:rsid w:val="000A0221"/>
    <w:rsid w:val="000A0691"/>
    <w:rsid w:val="000A0790"/>
    <w:rsid w:val="000A0793"/>
    <w:rsid w:val="000A090D"/>
    <w:rsid w:val="000A0B5D"/>
    <w:rsid w:val="000A0DD8"/>
    <w:rsid w:val="000A0E1B"/>
    <w:rsid w:val="000A0E1E"/>
    <w:rsid w:val="000A101F"/>
    <w:rsid w:val="000A1144"/>
    <w:rsid w:val="000A1366"/>
    <w:rsid w:val="000A13D2"/>
    <w:rsid w:val="000A185C"/>
    <w:rsid w:val="000A194B"/>
    <w:rsid w:val="000A1B51"/>
    <w:rsid w:val="000A1B7B"/>
    <w:rsid w:val="000A1D05"/>
    <w:rsid w:val="000A1F6E"/>
    <w:rsid w:val="000A21D0"/>
    <w:rsid w:val="000A2343"/>
    <w:rsid w:val="000A236F"/>
    <w:rsid w:val="000A2590"/>
    <w:rsid w:val="000A26EA"/>
    <w:rsid w:val="000A2770"/>
    <w:rsid w:val="000A284E"/>
    <w:rsid w:val="000A2D47"/>
    <w:rsid w:val="000A327B"/>
    <w:rsid w:val="000A332D"/>
    <w:rsid w:val="000A34DE"/>
    <w:rsid w:val="000A354A"/>
    <w:rsid w:val="000A372D"/>
    <w:rsid w:val="000A3883"/>
    <w:rsid w:val="000A3932"/>
    <w:rsid w:val="000A3C66"/>
    <w:rsid w:val="000A3DCF"/>
    <w:rsid w:val="000A3DF4"/>
    <w:rsid w:val="000A3F88"/>
    <w:rsid w:val="000A416F"/>
    <w:rsid w:val="000A4191"/>
    <w:rsid w:val="000A41C8"/>
    <w:rsid w:val="000A4219"/>
    <w:rsid w:val="000A468B"/>
    <w:rsid w:val="000A4748"/>
    <w:rsid w:val="000A485B"/>
    <w:rsid w:val="000A4AD6"/>
    <w:rsid w:val="000A4B31"/>
    <w:rsid w:val="000A4DB5"/>
    <w:rsid w:val="000A5002"/>
    <w:rsid w:val="000A528D"/>
    <w:rsid w:val="000A52BB"/>
    <w:rsid w:val="000A531D"/>
    <w:rsid w:val="000A53B8"/>
    <w:rsid w:val="000A56F2"/>
    <w:rsid w:val="000A5B68"/>
    <w:rsid w:val="000A5BDE"/>
    <w:rsid w:val="000A5C68"/>
    <w:rsid w:val="000A5F06"/>
    <w:rsid w:val="000A60FE"/>
    <w:rsid w:val="000A61AF"/>
    <w:rsid w:val="000A61BA"/>
    <w:rsid w:val="000A635A"/>
    <w:rsid w:val="000A636D"/>
    <w:rsid w:val="000A6396"/>
    <w:rsid w:val="000A63AF"/>
    <w:rsid w:val="000A63E4"/>
    <w:rsid w:val="000A65FA"/>
    <w:rsid w:val="000A68F5"/>
    <w:rsid w:val="000A6D75"/>
    <w:rsid w:val="000A6E06"/>
    <w:rsid w:val="000A7185"/>
    <w:rsid w:val="000A71C4"/>
    <w:rsid w:val="000A762A"/>
    <w:rsid w:val="000A764C"/>
    <w:rsid w:val="000A764F"/>
    <w:rsid w:val="000A78CF"/>
    <w:rsid w:val="000A7AFE"/>
    <w:rsid w:val="000A7C65"/>
    <w:rsid w:val="000A7F4A"/>
    <w:rsid w:val="000B010F"/>
    <w:rsid w:val="000B0513"/>
    <w:rsid w:val="000B0550"/>
    <w:rsid w:val="000B0750"/>
    <w:rsid w:val="000B0887"/>
    <w:rsid w:val="000B0961"/>
    <w:rsid w:val="000B0991"/>
    <w:rsid w:val="000B0A3D"/>
    <w:rsid w:val="000B0AEE"/>
    <w:rsid w:val="000B0C29"/>
    <w:rsid w:val="000B0E93"/>
    <w:rsid w:val="000B0EC8"/>
    <w:rsid w:val="000B12D5"/>
    <w:rsid w:val="000B136A"/>
    <w:rsid w:val="000B137B"/>
    <w:rsid w:val="000B149B"/>
    <w:rsid w:val="000B149E"/>
    <w:rsid w:val="000B1768"/>
    <w:rsid w:val="000B18AF"/>
    <w:rsid w:val="000B1A05"/>
    <w:rsid w:val="000B1AD1"/>
    <w:rsid w:val="000B1E15"/>
    <w:rsid w:val="000B1F78"/>
    <w:rsid w:val="000B1FDB"/>
    <w:rsid w:val="000B2719"/>
    <w:rsid w:val="000B29AF"/>
    <w:rsid w:val="000B2BBB"/>
    <w:rsid w:val="000B2BE3"/>
    <w:rsid w:val="000B2D04"/>
    <w:rsid w:val="000B2D46"/>
    <w:rsid w:val="000B2DD6"/>
    <w:rsid w:val="000B2F93"/>
    <w:rsid w:val="000B2FAE"/>
    <w:rsid w:val="000B31A8"/>
    <w:rsid w:val="000B3364"/>
    <w:rsid w:val="000B3937"/>
    <w:rsid w:val="000B3961"/>
    <w:rsid w:val="000B39F6"/>
    <w:rsid w:val="000B3A8F"/>
    <w:rsid w:val="000B3C86"/>
    <w:rsid w:val="000B3CC0"/>
    <w:rsid w:val="000B40BD"/>
    <w:rsid w:val="000B42B7"/>
    <w:rsid w:val="000B4303"/>
    <w:rsid w:val="000B43CB"/>
    <w:rsid w:val="000B4444"/>
    <w:rsid w:val="000B4AB9"/>
    <w:rsid w:val="000B4C7C"/>
    <w:rsid w:val="000B4D85"/>
    <w:rsid w:val="000B4F5C"/>
    <w:rsid w:val="000B5092"/>
    <w:rsid w:val="000B5268"/>
    <w:rsid w:val="000B5580"/>
    <w:rsid w:val="000B58C3"/>
    <w:rsid w:val="000B59C3"/>
    <w:rsid w:val="000B5DF5"/>
    <w:rsid w:val="000B607A"/>
    <w:rsid w:val="000B61E9"/>
    <w:rsid w:val="000B6337"/>
    <w:rsid w:val="000B6590"/>
    <w:rsid w:val="000B6669"/>
    <w:rsid w:val="000B696C"/>
    <w:rsid w:val="000B6AB9"/>
    <w:rsid w:val="000B6AE2"/>
    <w:rsid w:val="000B6B92"/>
    <w:rsid w:val="000B6BA7"/>
    <w:rsid w:val="000B6C2E"/>
    <w:rsid w:val="000B6E70"/>
    <w:rsid w:val="000B6ED8"/>
    <w:rsid w:val="000B6F97"/>
    <w:rsid w:val="000B7058"/>
    <w:rsid w:val="000B7352"/>
    <w:rsid w:val="000B7BC1"/>
    <w:rsid w:val="000C03D4"/>
    <w:rsid w:val="000C041C"/>
    <w:rsid w:val="000C04CF"/>
    <w:rsid w:val="000C0720"/>
    <w:rsid w:val="000C0767"/>
    <w:rsid w:val="000C07DA"/>
    <w:rsid w:val="000C08B3"/>
    <w:rsid w:val="000C0AC4"/>
    <w:rsid w:val="000C0B9B"/>
    <w:rsid w:val="000C0C9B"/>
    <w:rsid w:val="000C0D53"/>
    <w:rsid w:val="000C0EDD"/>
    <w:rsid w:val="000C106A"/>
    <w:rsid w:val="000C124E"/>
    <w:rsid w:val="000C13FA"/>
    <w:rsid w:val="000C150D"/>
    <w:rsid w:val="000C165A"/>
    <w:rsid w:val="000C1823"/>
    <w:rsid w:val="000C189E"/>
    <w:rsid w:val="000C18F9"/>
    <w:rsid w:val="000C1912"/>
    <w:rsid w:val="000C1A0E"/>
    <w:rsid w:val="000C1A68"/>
    <w:rsid w:val="000C1BA9"/>
    <w:rsid w:val="000C1C45"/>
    <w:rsid w:val="000C1D47"/>
    <w:rsid w:val="000C1DD0"/>
    <w:rsid w:val="000C1F12"/>
    <w:rsid w:val="000C215D"/>
    <w:rsid w:val="000C2488"/>
    <w:rsid w:val="000C257B"/>
    <w:rsid w:val="000C25FD"/>
    <w:rsid w:val="000C26C8"/>
    <w:rsid w:val="000C2755"/>
    <w:rsid w:val="000C283C"/>
    <w:rsid w:val="000C2956"/>
    <w:rsid w:val="000C2A30"/>
    <w:rsid w:val="000C2AE4"/>
    <w:rsid w:val="000C2DE9"/>
    <w:rsid w:val="000C2E19"/>
    <w:rsid w:val="000C2E99"/>
    <w:rsid w:val="000C2ED0"/>
    <w:rsid w:val="000C2F16"/>
    <w:rsid w:val="000C2F47"/>
    <w:rsid w:val="000C2F8B"/>
    <w:rsid w:val="000C316A"/>
    <w:rsid w:val="000C31B5"/>
    <w:rsid w:val="000C31C5"/>
    <w:rsid w:val="000C33A9"/>
    <w:rsid w:val="000C33DC"/>
    <w:rsid w:val="000C348C"/>
    <w:rsid w:val="000C3568"/>
    <w:rsid w:val="000C364C"/>
    <w:rsid w:val="000C3783"/>
    <w:rsid w:val="000C378F"/>
    <w:rsid w:val="000C381E"/>
    <w:rsid w:val="000C3BD4"/>
    <w:rsid w:val="000C3C08"/>
    <w:rsid w:val="000C40C7"/>
    <w:rsid w:val="000C41B3"/>
    <w:rsid w:val="000C41D4"/>
    <w:rsid w:val="000C42A8"/>
    <w:rsid w:val="000C4462"/>
    <w:rsid w:val="000C4477"/>
    <w:rsid w:val="000C44D9"/>
    <w:rsid w:val="000C44F1"/>
    <w:rsid w:val="000C46EE"/>
    <w:rsid w:val="000C48F5"/>
    <w:rsid w:val="000C497C"/>
    <w:rsid w:val="000C49C5"/>
    <w:rsid w:val="000C4A31"/>
    <w:rsid w:val="000C4C56"/>
    <w:rsid w:val="000C4CBB"/>
    <w:rsid w:val="000C4F37"/>
    <w:rsid w:val="000C5008"/>
    <w:rsid w:val="000C50B0"/>
    <w:rsid w:val="000C5234"/>
    <w:rsid w:val="000C524D"/>
    <w:rsid w:val="000C54D3"/>
    <w:rsid w:val="000C55E3"/>
    <w:rsid w:val="000C599E"/>
    <w:rsid w:val="000C5C13"/>
    <w:rsid w:val="000C5DB9"/>
    <w:rsid w:val="000C5DC3"/>
    <w:rsid w:val="000C5F6A"/>
    <w:rsid w:val="000C5FC3"/>
    <w:rsid w:val="000C62C9"/>
    <w:rsid w:val="000C6B5B"/>
    <w:rsid w:val="000C6E31"/>
    <w:rsid w:val="000C6F33"/>
    <w:rsid w:val="000C6F6E"/>
    <w:rsid w:val="000C701C"/>
    <w:rsid w:val="000C70D5"/>
    <w:rsid w:val="000C71D7"/>
    <w:rsid w:val="000C7258"/>
    <w:rsid w:val="000C725E"/>
    <w:rsid w:val="000C7624"/>
    <w:rsid w:val="000C7666"/>
    <w:rsid w:val="000C76F5"/>
    <w:rsid w:val="000C7CD9"/>
    <w:rsid w:val="000C7D5E"/>
    <w:rsid w:val="000D0104"/>
    <w:rsid w:val="000D0177"/>
    <w:rsid w:val="000D0245"/>
    <w:rsid w:val="000D043D"/>
    <w:rsid w:val="000D0473"/>
    <w:rsid w:val="000D05BA"/>
    <w:rsid w:val="000D08E6"/>
    <w:rsid w:val="000D09B1"/>
    <w:rsid w:val="000D0BA6"/>
    <w:rsid w:val="000D0D07"/>
    <w:rsid w:val="000D0E23"/>
    <w:rsid w:val="000D13ED"/>
    <w:rsid w:val="000D1497"/>
    <w:rsid w:val="000D194F"/>
    <w:rsid w:val="000D19FB"/>
    <w:rsid w:val="000D1DE9"/>
    <w:rsid w:val="000D1F1D"/>
    <w:rsid w:val="000D1FEA"/>
    <w:rsid w:val="000D21F7"/>
    <w:rsid w:val="000D225F"/>
    <w:rsid w:val="000D23CA"/>
    <w:rsid w:val="000D25D3"/>
    <w:rsid w:val="000D2790"/>
    <w:rsid w:val="000D2955"/>
    <w:rsid w:val="000D2A38"/>
    <w:rsid w:val="000D2AD2"/>
    <w:rsid w:val="000D2B90"/>
    <w:rsid w:val="000D2EC4"/>
    <w:rsid w:val="000D3516"/>
    <w:rsid w:val="000D3683"/>
    <w:rsid w:val="000D3B5C"/>
    <w:rsid w:val="000D3BFC"/>
    <w:rsid w:val="000D3C34"/>
    <w:rsid w:val="000D3C89"/>
    <w:rsid w:val="000D3CDB"/>
    <w:rsid w:val="000D3E53"/>
    <w:rsid w:val="000D3E8B"/>
    <w:rsid w:val="000D3F1D"/>
    <w:rsid w:val="000D3F59"/>
    <w:rsid w:val="000D3F66"/>
    <w:rsid w:val="000D3FCF"/>
    <w:rsid w:val="000D4499"/>
    <w:rsid w:val="000D4653"/>
    <w:rsid w:val="000D4797"/>
    <w:rsid w:val="000D480C"/>
    <w:rsid w:val="000D4973"/>
    <w:rsid w:val="000D49DA"/>
    <w:rsid w:val="000D4A2D"/>
    <w:rsid w:val="000D4A57"/>
    <w:rsid w:val="000D4B3F"/>
    <w:rsid w:val="000D4C65"/>
    <w:rsid w:val="000D4D8B"/>
    <w:rsid w:val="000D4F5A"/>
    <w:rsid w:val="000D4F84"/>
    <w:rsid w:val="000D5001"/>
    <w:rsid w:val="000D5747"/>
    <w:rsid w:val="000D57E2"/>
    <w:rsid w:val="000D58FF"/>
    <w:rsid w:val="000D5EEA"/>
    <w:rsid w:val="000D61F7"/>
    <w:rsid w:val="000D6205"/>
    <w:rsid w:val="000D63E7"/>
    <w:rsid w:val="000D641C"/>
    <w:rsid w:val="000D661D"/>
    <w:rsid w:val="000D6822"/>
    <w:rsid w:val="000D6A17"/>
    <w:rsid w:val="000D6E0D"/>
    <w:rsid w:val="000D7146"/>
    <w:rsid w:val="000D7255"/>
    <w:rsid w:val="000D738E"/>
    <w:rsid w:val="000D7533"/>
    <w:rsid w:val="000D76DB"/>
    <w:rsid w:val="000D7952"/>
    <w:rsid w:val="000D7A8A"/>
    <w:rsid w:val="000D7B1C"/>
    <w:rsid w:val="000D7DE3"/>
    <w:rsid w:val="000D7E4D"/>
    <w:rsid w:val="000D7FF3"/>
    <w:rsid w:val="000E008A"/>
    <w:rsid w:val="000E018B"/>
    <w:rsid w:val="000E02C9"/>
    <w:rsid w:val="000E04C4"/>
    <w:rsid w:val="000E0527"/>
    <w:rsid w:val="000E0582"/>
    <w:rsid w:val="000E05DE"/>
    <w:rsid w:val="000E0654"/>
    <w:rsid w:val="000E0759"/>
    <w:rsid w:val="000E07DE"/>
    <w:rsid w:val="000E080E"/>
    <w:rsid w:val="000E093F"/>
    <w:rsid w:val="000E09B3"/>
    <w:rsid w:val="000E0E3F"/>
    <w:rsid w:val="000E1021"/>
    <w:rsid w:val="000E11B1"/>
    <w:rsid w:val="000E1327"/>
    <w:rsid w:val="000E13AE"/>
    <w:rsid w:val="000E142F"/>
    <w:rsid w:val="000E1514"/>
    <w:rsid w:val="000E15C3"/>
    <w:rsid w:val="000E174B"/>
    <w:rsid w:val="000E1782"/>
    <w:rsid w:val="000E1937"/>
    <w:rsid w:val="000E1A2D"/>
    <w:rsid w:val="000E1C25"/>
    <w:rsid w:val="000E1D28"/>
    <w:rsid w:val="000E1E92"/>
    <w:rsid w:val="000E1E94"/>
    <w:rsid w:val="000E2098"/>
    <w:rsid w:val="000E20B7"/>
    <w:rsid w:val="000E2108"/>
    <w:rsid w:val="000E2120"/>
    <w:rsid w:val="000E227B"/>
    <w:rsid w:val="000E25C0"/>
    <w:rsid w:val="000E26C5"/>
    <w:rsid w:val="000E2822"/>
    <w:rsid w:val="000E29AA"/>
    <w:rsid w:val="000E2B2E"/>
    <w:rsid w:val="000E308F"/>
    <w:rsid w:val="000E3207"/>
    <w:rsid w:val="000E3597"/>
    <w:rsid w:val="000E37A5"/>
    <w:rsid w:val="000E383B"/>
    <w:rsid w:val="000E38F2"/>
    <w:rsid w:val="000E3904"/>
    <w:rsid w:val="000E3A59"/>
    <w:rsid w:val="000E3BAB"/>
    <w:rsid w:val="000E3C14"/>
    <w:rsid w:val="000E4124"/>
    <w:rsid w:val="000E42D5"/>
    <w:rsid w:val="000E44A6"/>
    <w:rsid w:val="000E44F8"/>
    <w:rsid w:val="000E48DF"/>
    <w:rsid w:val="000E4A4E"/>
    <w:rsid w:val="000E4B36"/>
    <w:rsid w:val="000E4CF5"/>
    <w:rsid w:val="000E4E6F"/>
    <w:rsid w:val="000E4F96"/>
    <w:rsid w:val="000E53D6"/>
    <w:rsid w:val="000E553C"/>
    <w:rsid w:val="000E55C6"/>
    <w:rsid w:val="000E5780"/>
    <w:rsid w:val="000E5D34"/>
    <w:rsid w:val="000E5E49"/>
    <w:rsid w:val="000E5F0C"/>
    <w:rsid w:val="000E601F"/>
    <w:rsid w:val="000E6080"/>
    <w:rsid w:val="000E652F"/>
    <w:rsid w:val="000E66F5"/>
    <w:rsid w:val="000E6DE9"/>
    <w:rsid w:val="000E6E9E"/>
    <w:rsid w:val="000E7011"/>
    <w:rsid w:val="000E709E"/>
    <w:rsid w:val="000E70CD"/>
    <w:rsid w:val="000E71F7"/>
    <w:rsid w:val="000E74A0"/>
    <w:rsid w:val="000E75A7"/>
    <w:rsid w:val="000E767F"/>
    <w:rsid w:val="000E7ADF"/>
    <w:rsid w:val="000E7B0E"/>
    <w:rsid w:val="000E7C75"/>
    <w:rsid w:val="000E7D8D"/>
    <w:rsid w:val="000E7E8A"/>
    <w:rsid w:val="000F03B2"/>
    <w:rsid w:val="000F0624"/>
    <w:rsid w:val="000F06D6"/>
    <w:rsid w:val="000F0781"/>
    <w:rsid w:val="000F07ED"/>
    <w:rsid w:val="000F0A15"/>
    <w:rsid w:val="000F0D04"/>
    <w:rsid w:val="000F0DDE"/>
    <w:rsid w:val="000F0EB1"/>
    <w:rsid w:val="000F10C7"/>
    <w:rsid w:val="000F1106"/>
    <w:rsid w:val="000F1169"/>
    <w:rsid w:val="000F1232"/>
    <w:rsid w:val="000F134A"/>
    <w:rsid w:val="000F13EC"/>
    <w:rsid w:val="000F1447"/>
    <w:rsid w:val="000F151D"/>
    <w:rsid w:val="000F1583"/>
    <w:rsid w:val="000F159A"/>
    <w:rsid w:val="000F1714"/>
    <w:rsid w:val="000F17BB"/>
    <w:rsid w:val="000F17D9"/>
    <w:rsid w:val="000F17E7"/>
    <w:rsid w:val="000F1812"/>
    <w:rsid w:val="000F1876"/>
    <w:rsid w:val="000F1927"/>
    <w:rsid w:val="000F1E0E"/>
    <w:rsid w:val="000F1ED4"/>
    <w:rsid w:val="000F1EDB"/>
    <w:rsid w:val="000F21CB"/>
    <w:rsid w:val="000F2232"/>
    <w:rsid w:val="000F2287"/>
    <w:rsid w:val="000F2339"/>
    <w:rsid w:val="000F23C0"/>
    <w:rsid w:val="000F2439"/>
    <w:rsid w:val="000F2540"/>
    <w:rsid w:val="000F2AE0"/>
    <w:rsid w:val="000F2C45"/>
    <w:rsid w:val="000F2ECC"/>
    <w:rsid w:val="000F349E"/>
    <w:rsid w:val="000F38C3"/>
    <w:rsid w:val="000F3BE9"/>
    <w:rsid w:val="000F3EC0"/>
    <w:rsid w:val="000F3F6C"/>
    <w:rsid w:val="000F40C7"/>
    <w:rsid w:val="000F4382"/>
    <w:rsid w:val="000F4391"/>
    <w:rsid w:val="000F4873"/>
    <w:rsid w:val="000F4DDD"/>
    <w:rsid w:val="000F4E12"/>
    <w:rsid w:val="000F4E37"/>
    <w:rsid w:val="000F4EC8"/>
    <w:rsid w:val="000F5204"/>
    <w:rsid w:val="000F54DB"/>
    <w:rsid w:val="000F55E6"/>
    <w:rsid w:val="000F5653"/>
    <w:rsid w:val="000F5670"/>
    <w:rsid w:val="000F58E2"/>
    <w:rsid w:val="000F5C7B"/>
    <w:rsid w:val="000F5D73"/>
    <w:rsid w:val="000F5DE8"/>
    <w:rsid w:val="000F5EC3"/>
    <w:rsid w:val="000F5ECD"/>
    <w:rsid w:val="000F5F3A"/>
    <w:rsid w:val="000F6725"/>
    <w:rsid w:val="000F6797"/>
    <w:rsid w:val="000F6867"/>
    <w:rsid w:val="000F68E1"/>
    <w:rsid w:val="000F68F7"/>
    <w:rsid w:val="000F6C38"/>
    <w:rsid w:val="000F6CE3"/>
    <w:rsid w:val="000F6D41"/>
    <w:rsid w:val="000F6DF3"/>
    <w:rsid w:val="000F6F16"/>
    <w:rsid w:val="000F6F1B"/>
    <w:rsid w:val="000F7095"/>
    <w:rsid w:val="000F72F9"/>
    <w:rsid w:val="000F7469"/>
    <w:rsid w:val="000F74F5"/>
    <w:rsid w:val="000F782C"/>
    <w:rsid w:val="000F784E"/>
    <w:rsid w:val="000F78EB"/>
    <w:rsid w:val="000F7AE4"/>
    <w:rsid w:val="000F7BC1"/>
    <w:rsid w:val="000F7FF3"/>
    <w:rsid w:val="001000DB"/>
    <w:rsid w:val="001001BB"/>
    <w:rsid w:val="00100332"/>
    <w:rsid w:val="001005FF"/>
    <w:rsid w:val="00100637"/>
    <w:rsid w:val="001008E1"/>
    <w:rsid w:val="00100BE1"/>
    <w:rsid w:val="00100EA1"/>
    <w:rsid w:val="00100FDD"/>
    <w:rsid w:val="00101144"/>
    <w:rsid w:val="001013F6"/>
    <w:rsid w:val="00101645"/>
    <w:rsid w:val="0010176C"/>
    <w:rsid w:val="00101856"/>
    <w:rsid w:val="0010187F"/>
    <w:rsid w:val="001018C5"/>
    <w:rsid w:val="0010195B"/>
    <w:rsid w:val="00101A80"/>
    <w:rsid w:val="00101B53"/>
    <w:rsid w:val="00101CE2"/>
    <w:rsid w:val="00101F63"/>
    <w:rsid w:val="001024A6"/>
    <w:rsid w:val="001024DF"/>
    <w:rsid w:val="00102858"/>
    <w:rsid w:val="001028D1"/>
    <w:rsid w:val="00102CC9"/>
    <w:rsid w:val="00102CD9"/>
    <w:rsid w:val="00102DF2"/>
    <w:rsid w:val="00102E31"/>
    <w:rsid w:val="00102FEA"/>
    <w:rsid w:val="00103025"/>
    <w:rsid w:val="00103113"/>
    <w:rsid w:val="0010312D"/>
    <w:rsid w:val="00103184"/>
    <w:rsid w:val="00103294"/>
    <w:rsid w:val="0010345E"/>
    <w:rsid w:val="00103485"/>
    <w:rsid w:val="0010372F"/>
    <w:rsid w:val="001039F4"/>
    <w:rsid w:val="00103B90"/>
    <w:rsid w:val="00103BBB"/>
    <w:rsid w:val="00103BEC"/>
    <w:rsid w:val="00103E76"/>
    <w:rsid w:val="00104092"/>
    <w:rsid w:val="00104208"/>
    <w:rsid w:val="001044C2"/>
    <w:rsid w:val="00104649"/>
    <w:rsid w:val="00104747"/>
    <w:rsid w:val="0010487E"/>
    <w:rsid w:val="00104920"/>
    <w:rsid w:val="00104CF7"/>
    <w:rsid w:val="00105029"/>
    <w:rsid w:val="001050CB"/>
    <w:rsid w:val="00105178"/>
    <w:rsid w:val="00105218"/>
    <w:rsid w:val="0010584B"/>
    <w:rsid w:val="0010595D"/>
    <w:rsid w:val="00105A6F"/>
    <w:rsid w:val="00105A7B"/>
    <w:rsid w:val="00105B7A"/>
    <w:rsid w:val="00105BBD"/>
    <w:rsid w:val="00105C2B"/>
    <w:rsid w:val="00105D67"/>
    <w:rsid w:val="00106077"/>
    <w:rsid w:val="00106085"/>
    <w:rsid w:val="00106185"/>
    <w:rsid w:val="001062FB"/>
    <w:rsid w:val="001063E6"/>
    <w:rsid w:val="00106677"/>
    <w:rsid w:val="001068C4"/>
    <w:rsid w:val="0010694A"/>
    <w:rsid w:val="00106A7F"/>
    <w:rsid w:val="00106AB7"/>
    <w:rsid w:val="00106D4C"/>
    <w:rsid w:val="00106E25"/>
    <w:rsid w:val="00106FA6"/>
    <w:rsid w:val="00106FB2"/>
    <w:rsid w:val="0010739D"/>
    <w:rsid w:val="00107639"/>
    <w:rsid w:val="001077B7"/>
    <w:rsid w:val="00107871"/>
    <w:rsid w:val="001079FE"/>
    <w:rsid w:val="00107B3F"/>
    <w:rsid w:val="00107D93"/>
    <w:rsid w:val="00107FE1"/>
    <w:rsid w:val="0011006D"/>
    <w:rsid w:val="001101AA"/>
    <w:rsid w:val="00110294"/>
    <w:rsid w:val="001104F0"/>
    <w:rsid w:val="0011057C"/>
    <w:rsid w:val="001108FB"/>
    <w:rsid w:val="00110A74"/>
    <w:rsid w:val="00110C8C"/>
    <w:rsid w:val="00110E27"/>
    <w:rsid w:val="00110E74"/>
    <w:rsid w:val="00110E8B"/>
    <w:rsid w:val="001113C5"/>
    <w:rsid w:val="00111681"/>
    <w:rsid w:val="001116CD"/>
    <w:rsid w:val="00111D51"/>
    <w:rsid w:val="00111D91"/>
    <w:rsid w:val="00111D95"/>
    <w:rsid w:val="00111F6B"/>
    <w:rsid w:val="0011200B"/>
    <w:rsid w:val="00112207"/>
    <w:rsid w:val="00112275"/>
    <w:rsid w:val="0011227F"/>
    <w:rsid w:val="001123DC"/>
    <w:rsid w:val="0011240C"/>
    <w:rsid w:val="001126A4"/>
    <w:rsid w:val="0011283E"/>
    <w:rsid w:val="001128AD"/>
    <w:rsid w:val="00112906"/>
    <w:rsid w:val="001129C0"/>
    <w:rsid w:val="00112AB8"/>
    <w:rsid w:val="00112AC7"/>
    <w:rsid w:val="00112B49"/>
    <w:rsid w:val="00112C47"/>
    <w:rsid w:val="00112EEF"/>
    <w:rsid w:val="00112F4E"/>
    <w:rsid w:val="001131F7"/>
    <w:rsid w:val="00113210"/>
    <w:rsid w:val="0011330B"/>
    <w:rsid w:val="001133E5"/>
    <w:rsid w:val="00113458"/>
    <w:rsid w:val="001134B2"/>
    <w:rsid w:val="00113559"/>
    <w:rsid w:val="00113677"/>
    <w:rsid w:val="001136C2"/>
    <w:rsid w:val="00113BEC"/>
    <w:rsid w:val="00113C8D"/>
    <w:rsid w:val="00113CF4"/>
    <w:rsid w:val="00113D78"/>
    <w:rsid w:val="00113FB7"/>
    <w:rsid w:val="00113FDB"/>
    <w:rsid w:val="0011413C"/>
    <w:rsid w:val="00114205"/>
    <w:rsid w:val="0011457E"/>
    <w:rsid w:val="001148AC"/>
    <w:rsid w:val="001149D0"/>
    <w:rsid w:val="00114B04"/>
    <w:rsid w:val="00114B8A"/>
    <w:rsid w:val="00115004"/>
    <w:rsid w:val="001150BB"/>
    <w:rsid w:val="0011512A"/>
    <w:rsid w:val="00115147"/>
    <w:rsid w:val="001153C0"/>
    <w:rsid w:val="001153EA"/>
    <w:rsid w:val="00115400"/>
    <w:rsid w:val="00115643"/>
    <w:rsid w:val="001157A3"/>
    <w:rsid w:val="00115951"/>
    <w:rsid w:val="00115AC9"/>
    <w:rsid w:val="00115C2A"/>
    <w:rsid w:val="00115E65"/>
    <w:rsid w:val="00115EB1"/>
    <w:rsid w:val="00115EF3"/>
    <w:rsid w:val="001160A3"/>
    <w:rsid w:val="001160B4"/>
    <w:rsid w:val="001160C2"/>
    <w:rsid w:val="001160D7"/>
    <w:rsid w:val="0011614A"/>
    <w:rsid w:val="0011618D"/>
    <w:rsid w:val="00116486"/>
    <w:rsid w:val="00116532"/>
    <w:rsid w:val="00116765"/>
    <w:rsid w:val="00116789"/>
    <w:rsid w:val="001168A2"/>
    <w:rsid w:val="00116B8B"/>
    <w:rsid w:val="00116D70"/>
    <w:rsid w:val="00116F12"/>
    <w:rsid w:val="00116F6D"/>
    <w:rsid w:val="00116F9A"/>
    <w:rsid w:val="001172FA"/>
    <w:rsid w:val="001173E3"/>
    <w:rsid w:val="0011740F"/>
    <w:rsid w:val="001174D5"/>
    <w:rsid w:val="00117509"/>
    <w:rsid w:val="001175DB"/>
    <w:rsid w:val="0011763D"/>
    <w:rsid w:val="00117826"/>
    <w:rsid w:val="001178D0"/>
    <w:rsid w:val="001179E9"/>
    <w:rsid w:val="00117A64"/>
    <w:rsid w:val="00117CA6"/>
    <w:rsid w:val="00120374"/>
    <w:rsid w:val="00120471"/>
    <w:rsid w:val="00120666"/>
    <w:rsid w:val="00120A1E"/>
    <w:rsid w:val="00120EF0"/>
    <w:rsid w:val="001210E1"/>
    <w:rsid w:val="00121138"/>
    <w:rsid w:val="00121203"/>
    <w:rsid w:val="00121262"/>
    <w:rsid w:val="00121322"/>
    <w:rsid w:val="001213CA"/>
    <w:rsid w:val="001214B2"/>
    <w:rsid w:val="0012159C"/>
    <w:rsid w:val="0012180E"/>
    <w:rsid w:val="00121969"/>
    <w:rsid w:val="00121973"/>
    <w:rsid w:val="001219F5"/>
    <w:rsid w:val="00121A20"/>
    <w:rsid w:val="00121B02"/>
    <w:rsid w:val="00121B6E"/>
    <w:rsid w:val="00121DED"/>
    <w:rsid w:val="00121FF4"/>
    <w:rsid w:val="0012202D"/>
    <w:rsid w:val="0012204C"/>
    <w:rsid w:val="0012231E"/>
    <w:rsid w:val="0012265A"/>
    <w:rsid w:val="001228AF"/>
    <w:rsid w:val="00122A72"/>
    <w:rsid w:val="00122AF3"/>
    <w:rsid w:val="00122BFD"/>
    <w:rsid w:val="00122C98"/>
    <w:rsid w:val="00122E58"/>
    <w:rsid w:val="00122E8D"/>
    <w:rsid w:val="00122FB9"/>
    <w:rsid w:val="00123085"/>
    <w:rsid w:val="0012338C"/>
    <w:rsid w:val="001233C8"/>
    <w:rsid w:val="001234C9"/>
    <w:rsid w:val="00123596"/>
    <w:rsid w:val="00123679"/>
    <w:rsid w:val="0012377F"/>
    <w:rsid w:val="001238FB"/>
    <w:rsid w:val="00123B4B"/>
    <w:rsid w:val="00123B9C"/>
    <w:rsid w:val="00123C97"/>
    <w:rsid w:val="00123E09"/>
    <w:rsid w:val="0012404F"/>
    <w:rsid w:val="001240C2"/>
    <w:rsid w:val="00124117"/>
    <w:rsid w:val="0012427E"/>
    <w:rsid w:val="001242C6"/>
    <w:rsid w:val="001242D5"/>
    <w:rsid w:val="00124314"/>
    <w:rsid w:val="0012438C"/>
    <w:rsid w:val="001245E9"/>
    <w:rsid w:val="0012470F"/>
    <w:rsid w:val="0012495E"/>
    <w:rsid w:val="00124C94"/>
    <w:rsid w:val="00124E19"/>
    <w:rsid w:val="00124F46"/>
    <w:rsid w:val="00124F61"/>
    <w:rsid w:val="00124F65"/>
    <w:rsid w:val="00125218"/>
    <w:rsid w:val="001253BC"/>
    <w:rsid w:val="0012555B"/>
    <w:rsid w:val="0012563A"/>
    <w:rsid w:val="0012591B"/>
    <w:rsid w:val="00125945"/>
    <w:rsid w:val="00125957"/>
    <w:rsid w:val="00125C23"/>
    <w:rsid w:val="001260C6"/>
    <w:rsid w:val="0012615C"/>
    <w:rsid w:val="001263D5"/>
    <w:rsid w:val="001264FD"/>
    <w:rsid w:val="0012658C"/>
    <w:rsid w:val="0012662D"/>
    <w:rsid w:val="00126762"/>
    <w:rsid w:val="001267A5"/>
    <w:rsid w:val="001269F0"/>
    <w:rsid w:val="00126B23"/>
    <w:rsid w:val="00126B4A"/>
    <w:rsid w:val="00126B98"/>
    <w:rsid w:val="00126E85"/>
    <w:rsid w:val="00127068"/>
    <w:rsid w:val="001270A7"/>
    <w:rsid w:val="001274A0"/>
    <w:rsid w:val="001275D2"/>
    <w:rsid w:val="00127621"/>
    <w:rsid w:val="001300FD"/>
    <w:rsid w:val="001302E0"/>
    <w:rsid w:val="00130436"/>
    <w:rsid w:val="00130474"/>
    <w:rsid w:val="001304F6"/>
    <w:rsid w:val="001307EE"/>
    <w:rsid w:val="001308FB"/>
    <w:rsid w:val="00130A27"/>
    <w:rsid w:val="00130A7C"/>
    <w:rsid w:val="00130B44"/>
    <w:rsid w:val="00130BF9"/>
    <w:rsid w:val="00130ECF"/>
    <w:rsid w:val="0013117C"/>
    <w:rsid w:val="0013124D"/>
    <w:rsid w:val="00131321"/>
    <w:rsid w:val="00131525"/>
    <w:rsid w:val="001317BE"/>
    <w:rsid w:val="0013180D"/>
    <w:rsid w:val="00131BE0"/>
    <w:rsid w:val="00131CF6"/>
    <w:rsid w:val="00131EDE"/>
    <w:rsid w:val="0013202B"/>
    <w:rsid w:val="00132224"/>
    <w:rsid w:val="00132259"/>
    <w:rsid w:val="0013232E"/>
    <w:rsid w:val="0013243C"/>
    <w:rsid w:val="00132519"/>
    <w:rsid w:val="001325BF"/>
    <w:rsid w:val="0013260B"/>
    <w:rsid w:val="001326CF"/>
    <w:rsid w:val="0013281E"/>
    <w:rsid w:val="0013295D"/>
    <w:rsid w:val="00132A8D"/>
    <w:rsid w:val="00132C88"/>
    <w:rsid w:val="00132CF3"/>
    <w:rsid w:val="00132F50"/>
    <w:rsid w:val="00132FD0"/>
    <w:rsid w:val="0013324B"/>
    <w:rsid w:val="001333D6"/>
    <w:rsid w:val="0013341F"/>
    <w:rsid w:val="001335C0"/>
    <w:rsid w:val="001335F0"/>
    <w:rsid w:val="0013374C"/>
    <w:rsid w:val="0013397D"/>
    <w:rsid w:val="00133A6B"/>
    <w:rsid w:val="00133B32"/>
    <w:rsid w:val="00133C53"/>
    <w:rsid w:val="00133CCA"/>
    <w:rsid w:val="00133D8E"/>
    <w:rsid w:val="00133F4A"/>
    <w:rsid w:val="0013420D"/>
    <w:rsid w:val="0013444B"/>
    <w:rsid w:val="00134498"/>
    <w:rsid w:val="001344C0"/>
    <w:rsid w:val="00134533"/>
    <w:rsid w:val="00134560"/>
    <w:rsid w:val="00134568"/>
    <w:rsid w:val="001346FA"/>
    <w:rsid w:val="00134D55"/>
    <w:rsid w:val="00134FA3"/>
    <w:rsid w:val="00135078"/>
    <w:rsid w:val="00135155"/>
    <w:rsid w:val="00135252"/>
    <w:rsid w:val="00135330"/>
    <w:rsid w:val="00135342"/>
    <w:rsid w:val="001353E8"/>
    <w:rsid w:val="001354CC"/>
    <w:rsid w:val="001355EB"/>
    <w:rsid w:val="0013593F"/>
    <w:rsid w:val="00135AE3"/>
    <w:rsid w:val="00135BFD"/>
    <w:rsid w:val="0013606C"/>
    <w:rsid w:val="00136133"/>
    <w:rsid w:val="0013623D"/>
    <w:rsid w:val="0013624F"/>
    <w:rsid w:val="0013630C"/>
    <w:rsid w:val="00136422"/>
    <w:rsid w:val="00136552"/>
    <w:rsid w:val="00136631"/>
    <w:rsid w:val="0013671E"/>
    <w:rsid w:val="00136AC5"/>
    <w:rsid w:val="00136DE3"/>
    <w:rsid w:val="00136F4E"/>
    <w:rsid w:val="00137077"/>
    <w:rsid w:val="001372A4"/>
    <w:rsid w:val="0013738C"/>
    <w:rsid w:val="00137401"/>
    <w:rsid w:val="00137730"/>
    <w:rsid w:val="00137734"/>
    <w:rsid w:val="00137A68"/>
    <w:rsid w:val="00137AB5"/>
    <w:rsid w:val="00137D81"/>
    <w:rsid w:val="00137F0B"/>
    <w:rsid w:val="00137F46"/>
    <w:rsid w:val="00140070"/>
    <w:rsid w:val="0014061B"/>
    <w:rsid w:val="00140867"/>
    <w:rsid w:val="00140905"/>
    <w:rsid w:val="00140953"/>
    <w:rsid w:val="001409DA"/>
    <w:rsid w:val="00140C2F"/>
    <w:rsid w:val="00140CA5"/>
    <w:rsid w:val="00140DEC"/>
    <w:rsid w:val="00140E23"/>
    <w:rsid w:val="00141010"/>
    <w:rsid w:val="00141088"/>
    <w:rsid w:val="001410F3"/>
    <w:rsid w:val="001413AE"/>
    <w:rsid w:val="001413D7"/>
    <w:rsid w:val="0014140E"/>
    <w:rsid w:val="00141689"/>
    <w:rsid w:val="001417A2"/>
    <w:rsid w:val="00141802"/>
    <w:rsid w:val="00141935"/>
    <w:rsid w:val="00141C97"/>
    <w:rsid w:val="00141D1F"/>
    <w:rsid w:val="00141F71"/>
    <w:rsid w:val="001421A4"/>
    <w:rsid w:val="0014274C"/>
    <w:rsid w:val="0014279A"/>
    <w:rsid w:val="001427A0"/>
    <w:rsid w:val="001427DA"/>
    <w:rsid w:val="001427E4"/>
    <w:rsid w:val="001427FD"/>
    <w:rsid w:val="00142867"/>
    <w:rsid w:val="00142D0E"/>
    <w:rsid w:val="00142D39"/>
    <w:rsid w:val="00143059"/>
    <w:rsid w:val="001433C5"/>
    <w:rsid w:val="001434B5"/>
    <w:rsid w:val="00143648"/>
    <w:rsid w:val="001437F6"/>
    <w:rsid w:val="001437FD"/>
    <w:rsid w:val="00143B00"/>
    <w:rsid w:val="00143CD1"/>
    <w:rsid w:val="00143D4B"/>
    <w:rsid w:val="00143DBB"/>
    <w:rsid w:val="00144100"/>
    <w:rsid w:val="0014430D"/>
    <w:rsid w:val="00144741"/>
    <w:rsid w:val="001449B8"/>
    <w:rsid w:val="00144A1E"/>
    <w:rsid w:val="00144A5E"/>
    <w:rsid w:val="00144A92"/>
    <w:rsid w:val="00144C6B"/>
    <w:rsid w:val="00144C78"/>
    <w:rsid w:val="00144EA1"/>
    <w:rsid w:val="00144EE2"/>
    <w:rsid w:val="00144FDB"/>
    <w:rsid w:val="001451E3"/>
    <w:rsid w:val="00145565"/>
    <w:rsid w:val="00145791"/>
    <w:rsid w:val="00145800"/>
    <w:rsid w:val="00145874"/>
    <w:rsid w:val="001458E1"/>
    <w:rsid w:val="00145A8D"/>
    <w:rsid w:val="00145C22"/>
    <w:rsid w:val="00145D17"/>
    <w:rsid w:val="00145D63"/>
    <w:rsid w:val="00145DB7"/>
    <w:rsid w:val="00145DC8"/>
    <w:rsid w:val="00146147"/>
    <w:rsid w:val="001465DA"/>
    <w:rsid w:val="00146712"/>
    <w:rsid w:val="001469F7"/>
    <w:rsid w:val="00146AAD"/>
    <w:rsid w:val="00146AE3"/>
    <w:rsid w:val="00146AEE"/>
    <w:rsid w:val="00146D0D"/>
    <w:rsid w:val="00146D13"/>
    <w:rsid w:val="00146DD9"/>
    <w:rsid w:val="001471D4"/>
    <w:rsid w:val="001473F1"/>
    <w:rsid w:val="001474F0"/>
    <w:rsid w:val="00147899"/>
    <w:rsid w:val="0014790C"/>
    <w:rsid w:val="00147997"/>
    <w:rsid w:val="00147B8A"/>
    <w:rsid w:val="00147BA6"/>
    <w:rsid w:val="00147FF6"/>
    <w:rsid w:val="00150404"/>
    <w:rsid w:val="0015049A"/>
    <w:rsid w:val="00150614"/>
    <w:rsid w:val="001508D4"/>
    <w:rsid w:val="001509DE"/>
    <w:rsid w:val="00150B05"/>
    <w:rsid w:val="00150FDF"/>
    <w:rsid w:val="00151088"/>
    <w:rsid w:val="0015118E"/>
    <w:rsid w:val="0015129F"/>
    <w:rsid w:val="00151310"/>
    <w:rsid w:val="00151895"/>
    <w:rsid w:val="00151D97"/>
    <w:rsid w:val="00151DBB"/>
    <w:rsid w:val="00151E23"/>
    <w:rsid w:val="001521EF"/>
    <w:rsid w:val="0015227B"/>
    <w:rsid w:val="001522E0"/>
    <w:rsid w:val="0015231C"/>
    <w:rsid w:val="00152325"/>
    <w:rsid w:val="001526E0"/>
    <w:rsid w:val="001527B4"/>
    <w:rsid w:val="00152817"/>
    <w:rsid w:val="00152B11"/>
    <w:rsid w:val="00152B8E"/>
    <w:rsid w:val="00152C01"/>
    <w:rsid w:val="00152DA8"/>
    <w:rsid w:val="001530A6"/>
    <w:rsid w:val="0015324E"/>
    <w:rsid w:val="00153293"/>
    <w:rsid w:val="001533FA"/>
    <w:rsid w:val="0015341C"/>
    <w:rsid w:val="001534FC"/>
    <w:rsid w:val="00153572"/>
    <w:rsid w:val="00153859"/>
    <w:rsid w:val="0015390D"/>
    <w:rsid w:val="00153B6A"/>
    <w:rsid w:val="00153C45"/>
    <w:rsid w:val="00153E49"/>
    <w:rsid w:val="00153E84"/>
    <w:rsid w:val="001541C6"/>
    <w:rsid w:val="001542B0"/>
    <w:rsid w:val="00154320"/>
    <w:rsid w:val="001544E1"/>
    <w:rsid w:val="00154852"/>
    <w:rsid w:val="00154B54"/>
    <w:rsid w:val="00154DD7"/>
    <w:rsid w:val="00154E2C"/>
    <w:rsid w:val="00154FF5"/>
    <w:rsid w:val="001551B5"/>
    <w:rsid w:val="0015537C"/>
    <w:rsid w:val="001556D0"/>
    <w:rsid w:val="001556D9"/>
    <w:rsid w:val="001558A8"/>
    <w:rsid w:val="00155941"/>
    <w:rsid w:val="00155991"/>
    <w:rsid w:val="00155C55"/>
    <w:rsid w:val="00155C5F"/>
    <w:rsid w:val="00155F5B"/>
    <w:rsid w:val="00155FBC"/>
    <w:rsid w:val="00156346"/>
    <w:rsid w:val="001563CE"/>
    <w:rsid w:val="00156524"/>
    <w:rsid w:val="0015653B"/>
    <w:rsid w:val="00156614"/>
    <w:rsid w:val="0015689E"/>
    <w:rsid w:val="00156A48"/>
    <w:rsid w:val="00156A8D"/>
    <w:rsid w:val="00156AE9"/>
    <w:rsid w:val="00156C54"/>
    <w:rsid w:val="00156F2B"/>
    <w:rsid w:val="00156F65"/>
    <w:rsid w:val="0015708E"/>
    <w:rsid w:val="001574C6"/>
    <w:rsid w:val="00157515"/>
    <w:rsid w:val="0015754D"/>
    <w:rsid w:val="0015756C"/>
    <w:rsid w:val="00157853"/>
    <w:rsid w:val="00157A75"/>
    <w:rsid w:val="00157AD8"/>
    <w:rsid w:val="00157AEA"/>
    <w:rsid w:val="00157F7D"/>
    <w:rsid w:val="001600E3"/>
    <w:rsid w:val="00160131"/>
    <w:rsid w:val="001601B4"/>
    <w:rsid w:val="0016023E"/>
    <w:rsid w:val="001602D6"/>
    <w:rsid w:val="00160320"/>
    <w:rsid w:val="00160378"/>
    <w:rsid w:val="0016045B"/>
    <w:rsid w:val="00160492"/>
    <w:rsid w:val="00160B4F"/>
    <w:rsid w:val="00160D6A"/>
    <w:rsid w:val="00160F5A"/>
    <w:rsid w:val="00161079"/>
    <w:rsid w:val="0016108B"/>
    <w:rsid w:val="00161174"/>
    <w:rsid w:val="0016129F"/>
    <w:rsid w:val="00161491"/>
    <w:rsid w:val="001614B2"/>
    <w:rsid w:val="00161596"/>
    <w:rsid w:val="00161599"/>
    <w:rsid w:val="001615A7"/>
    <w:rsid w:val="001618BC"/>
    <w:rsid w:val="0016197F"/>
    <w:rsid w:val="00161BBA"/>
    <w:rsid w:val="00161C64"/>
    <w:rsid w:val="00161CA0"/>
    <w:rsid w:val="00161CA7"/>
    <w:rsid w:val="00161E18"/>
    <w:rsid w:val="00161E89"/>
    <w:rsid w:val="00161EB8"/>
    <w:rsid w:val="00162052"/>
    <w:rsid w:val="001621E3"/>
    <w:rsid w:val="00162844"/>
    <w:rsid w:val="001628D6"/>
    <w:rsid w:val="00162944"/>
    <w:rsid w:val="00162EDB"/>
    <w:rsid w:val="001630F7"/>
    <w:rsid w:val="0016314B"/>
    <w:rsid w:val="001633F0"/>
    <w:rsid w:val="001635B2"/>
    <w:rsid w:val="001635C4"/>
    <w:rsid w:val="001639FB"/>
    <w:rsid w:val="00163A00"/>
    <w:rsid w:val="00163AC2"/>
    <w:rsid w:val="00163C03"/>
    <w:rsid w:val="00163E7E"/>
    <w:rsid w:val="001642F7"/>
    <w:rsid w:val="00164364"/>
    <w:rsid w:val="0016439D"/>
    <w:rsid w:val="001643BC"/>
    <w:rsid w:val="00164529"/>
    <w:rsid w:val="00164794"/>
    <w:rsid w:val="00164864"/>
    <w:rsid w:val="00164A83"/>
    <w:rsid w:val="00164BF0"/>
    <w:rsid w:val="00164C69"/>
    <w:rsid w:val="00164D59"/>
    <w:rsid w:val="00165066"/>
    <w:rsid w:val="001650CC"/>
    <w:rsid w:val="001657A9"/>
    <w:rsid w:val="001657F4"/>
    <w:rsid w:val="001658E2"/>
    <w:rsid w:val="00165960"/>
    <w:rsid w:val="001659C1"/>
    <w:rsid w:val="00165BA1"/>
    <w:rsid w:val="00165F8B"/>
    <w:rsid w:val="0016620F"/>
    <w:rsid w:val="001663A9"/>
    <w:rsid w:val="00166911"/>
    <w:rsid w:val="00166BEE"/>
    <w:rsid w:val="00166EF1"/>
    <w:rsid w:val="00166F24"/>
    <w:rsid w:val="00167318"/>
    <w:rsid w:val="0016739A"/>
    <w:rsid w:val="00167476"/>
    <w:rsid w:val="00167534"/>
    <w:rsid w:val="0016758C"/>
    <w:rsid w:val="00167642"/>
    <w:rsid w:val="00167AA0"/>
    <w:rsid w:val="00167AC5"/>
    <w:rsid w:val="00167B14"/>
    <w:rsid w:val="00167D85"/>
    <w:rsid w:val="00167E42"/>
    <w:rsid w:val="001700B3"/>
    <w:rsid w:val="001700C8"/>
    <w:rsid w:val="00170491"/>
    <w:rsid w:val="001705D1"/>
    <w:rsid w:val="00170686"/>
    <w:rsid w:val="00170802"/>
    <w:rsid w:val="00170882"/>
    <w:rsid w:val="001708F0"/>
    <w:rsid w:val="00170A58"/>
    <w:rsid w:val="00170C42"/>
    <w:rsid w:val="00170DA7"/>
    <w:rsid w:val="00170DC7"/>
    <w:rsid w:val="00170DD4"/>
    <w:rsid w:val="00170E64"/>
    <w:rsid w:val="00170F84"/>
    <w:rsid w:val="0017118D"/>
    <w:rsid w:val="001712BB"/>
    <w:rsid w:val="0017149F"/>
    <w:rsid w:val="001716A4"/>
    <w:rsid w:val="001717B9"/>
    <w:rsid w:val="001717F4"/>
    <w:rsid w:val="001718D7"/>
    <w:rsid w:val="00171906"/>
    <w:rsid w:val="00171B69"/>
    <w:rsid w:val="00171C25"/>
    <w:rsid w:val="00171E31"/>
    <w:rsid w:val="00171E44"/>
    <w:rsid w:val="00171ECE"/>
    <w:rsid w:val="00171FDA"/>
    <w:rsid w:val="00171FE4"/>
    <w:rsid w:val="00172065"/>
    <w:rsid w:val="001720A6"/>
    <w:rsid w:val="0017220C"/>
    <w:rsid w:val="0017228E"/>
    <w:rsid w:val="0017241A"/>
    <w:rsid w:val="001724EB"/>
    <w:rsid w:val="00172664"/>
    <w:rsid w:val="00172848"/>
    <w:rsid w:val="001728D8"/>
    <w:rsid w:val="00172AA0"/>
    <w:rsid w:val="00172C5E"/>
    <w:rsid w:val="00172C87"/>
    <w:rsid w:val="00172D78"/>
    <w:rsid w:val="00172E59"/>
    <w:rsid w:val="00172EF0"/>
    <w:rsid w:val="00172FCB"/>
    <w:rsid w:val="00173178"/>
    <w:rsid w:val="001733E4"/>
    <w:rsid w:val="001733E8"/>
    <w:rsid w:val="00173433"/>
    <w:rsid w:val="00173507"/>
    <w:rsid w:val="00173746"/>
    <w:rsid w:val="00173888"/>
    <w:rsid w:val="001738DB"/>
    <w:rsid w:val="0017392E"/>
    <w:rsid w:val="00173A8E"/>
    <w:rsid w:val="00173E19"/>
    <w:rsid w:val="00173E8D"/>
    <w:rsid w:val="00174171"/>
    <w:rsid w:val="00174303"/>
    <w:rsid w:val="0017430F"/>
    <w:rsid w:val="00174AD1"/>
    <w:rsid w:val="00174ADB"/>
    <w:rsid w:val="00174DE5"/>
    <w:rsid w:val="0017502C"/>
    <w:rsid w:val="0017508C"/>
    <w:rsid w:val="0017524A"/>
    <w:rsid w:val="0017543F"/>
    <w:rsid w:val="001754EF"/>
    <w:rsid w:val="00175637"/>
    <w:rsid w:val="00175738"/>
    <w:rsid w:val="00175819"/>
    <w:rsid w:val="0017586F"/>
    <w:rsid w:val="00175945"/>
    <w:rsid w:val="001759D7"/>
    <w:rsid w:val="00175C38"/>
    <w:rsid w:val="00175CF2"/>
    <w:rsid w:val="00175F25"/>
    <w:rsid w:val="001761E1"/>
    <w:rsid w:val="00176223"/>
    <w:rsid w:val="00176227"/>
    <w:rsid w:val="00176357"/>
    <w:rsid w:val="00176468"/>
    <w:rsid w:val="001764BA"/>
    <w:rsid w:val="001764E3"/>
    <w:rsid w:val="00176761"/>
    <w:rsid w:val="001767CC"/>
    <w:rsid w:val="00176963"/>
    <w:rsid w:val="00176A0E"/>
    <w:rsid w:val="00176A2D"/>
    <w:rsid w:val="00176C32"/>
    <w:rsid w:val="00176C33"/>
    <w:rsid w:val="00176CD8"/>
    <w:rsid w:val="00176E43"/>
    <w:rsid w:val="00176E5A"/>
    <w:rsid w:val="00176FAD"/>
    <w:rsid w:val="00177175"/>
    <w:rsid w:val="001771FF"/>
    <w:rsid w:val="00177298"/>
    <w:rsid w:val="001772F0"/>
    <w:rsid w:val="001774F9"/>
    <w:rsid w:val="00177503"/>
    <w:rsid w:val="0017752B"/>
    <w:rsid w:val="0017777E"/>
    <w:rsid w:val="001779CA"/>
    <w:rsid w:val="00177FEE"/>
    <w:rsid w:val="0018008F"/>
    <w:rsid w:val="00180269"/>
    <w:rsid w:val="001802FE"/>
    <w:rsid w:val="0018053B"/>
    <w:rsid w:val="0018064D"/>
    <w:rsid w:val="001806F6"/>
    <w:rsid w:val="0018073D"/>
    <w:rsid w:val="001808D8"/>
    <w:rsid w:val="00180A3A"/>
    <w:rsid w:val="00181046"/>
    <w:rsid w:val="001810F3"/>
    <w:rsid w:val="0018125F"/>
    <w:rsid w:val="0018143F"/>
    <w:rsid w:val="00181924"/>
    <w:rsid w:val="00181A38"/>
    <w:rsid w:val="00181A88"/>
    <w:rsid w:val="00181E2E"/>
    <w:rsid w:val="00181FF8"/>
    <w:rsid w:val="0018204D"/>
    <w:rsid w:val="001821A3"/>
    <w:rsid w:val="001821F6"/>
    <w:rsid w:val="001822D2"/>
    <w:rsid w:val="001826FF"/>
    <w:rsid w:val="00182980"/>
    <w:rsid w:val="001829BA"/>
    <w:rsid w:val="00182D73"/>
    <w:rsid w:val="001830C2"/>
    <w:rsid w:val="0018311F"/>
    <w:rsid w:val="00183281"/>
    <w:rsid w:val="001833D1"/>
    <w:rsid w:val="0018348C"/>
    <w:rsid w:val="00183495"/>
    <w:rsid w:val="0018357C"/>
    <w:rsid w:val="0018366D"/>
    <w:rsid w:val="00183845"/>
    <w:rsid w:val="001838AA"/>
    <w:rsid w:val="001838F8"/>
    <w:rsid w:val="00183916"/>
    <w:rsid w:val="001839BB"/>
    <w:rsid w:val="001839DE"/>
    <w:rsid w:val="00183BD0"/>
    <w:rsid w:val="00183BFF"/>
    <w:rsid w:val="00183F1A"/>
    <w:rsid w:val="00184056"/>
    <w:rsid w:val="001840FB"/>
    <w:rsid w:val="00184103"/>
    <w:rsid w:val="00184115"/>
    <w:rsid w:val="001841AE"/>
    <w:rsid w:val="001841FA"/>
    <w:rsid w:val="00184351"/>
    <w:rsid w:val="00184384"/>
    <w:rsid w:val="001849EF"/>
    <w:rsid w:val="00184A03"/>
    <w:rsid w:val="00184AD2"/>
    <w:rsid w:val="00184BBA"/>
    <w:rsid w:val="00184C3C"/>
    <w:rsid w:val="00184DAE"/>
    <w:rsid w:val="00184E4B"/>
    <w:rsid w:val="00184F3F"/>
    <w:rsid w:val="001850AD"/>
    <w:rsid w:val="0018525C"/>
    <w:rsid w:val="0018541C"/>
    <w:rsid w:val="0018543E"/>
    <w:rsid w:val="00185487"/>
    <w:rsid w:val="0018568B"/>
    <w:rsid w:val="0018572E"/>
    <w:rsid w:val="00185736"/>
    <w:rsid w:val="0018582E"/>
    <w:rsid w:val="00185895"/>
    <w:rsid w:val="0018591D"/>
    <w:rsid w:val="00185CC8"/>
    <w:rsid w:val="00185D53"/>
    <w:rsid w:val="00185E1F"/>
    <w:rsid w:val="00185EB1"/>
    <w:rsid w:val="00185EBD"/>
    <w:rsid w:val="0018609C"/>
    <w:rsid w:val="00186298"/>
    <w:rsid w:val="0018649C"/>
    <w:rsid w:val="001864F7"/>
    <w:rsid w:val="00186615"/>
    <w:rsid w:val="00186975"/>
    <w:rsid w:val="00186CE9"/>
    <w:rsid w:val="00187405"/>
    <w:rsid w:val="001877BB"/>
    <w:rsid w:val="001878BD"/>
    <w:rsid w:val="001878FE"/>
    <w:rsid w:val="0018792B"/>
    <w:rsid w:val="00187993"/>
    <w:rsid w:val="00187A7F"/>
    <w:rsid w:val="00187B46"/>
    <w:rsid w:val="00187FC9"/>
    <w:rsid w:val="001900F4"/>
    <w:rsid w:val="001900FF"/>
    <w:rsid w:val="00190257"/>
    <w:rsid w:val="0019031D"/>
    <w:rsid w:val="001905BF"/>
    <w:rsid w:val="00190768"/>
    <w:rsid w:val="001907AB"/>
    <w:rsid w:val="00190801"/>
    <w:rsid w:val="00190887"/>
    <w:rsid w:val="00190A90"/>
    <w:rsid w:val="00190AC1"/>
    <w:rsid w:val="00190BBC"/>
    <w:rsid w:val="00190C34"/>
    <w:rsid w:val="00190CBB"/>
    <w:rsid w:val="00190DF9"/>
    <w:rsid w:val="00190EF3"/>
    <w:rsid w:val="001915DB"/>
    <w:rsid w:val="00191726"/>
    <w:rsid w:val="00191894"/>
    <w:rsid w:val="0019193D"/>
    <w:rsid w:val="0019197D"/>
    <w:rsid w:val="00191A16"/>
    <w:rsid w:val="00191F68"/>
    <w:rsid w:val="00191FB4"/>
    <w:rsid w:val="001920E2"/>
    <w:rsid w:val="001921FD"/>
    <w:rsid w:val="001922C9"/>
    <w:rsid w:val="001923B2"/>
    <w:rsid w:val="0019261D"/>
    <w:rsid w:val="00192A60"/>
    <w:rsid w:val="00192B5E"/>
    <w:rsid w:val="00192BE9"/>
    <w:rsid w:val="00192C77"/>
    <w:rsid w:val="00192DC2"/>
    <w:rsid w:val="00192E15"/>
    <w:rsid w:val="00192E83"/>
    <w:rsid w:val="00193166"/>
    <w:rsid w:val="001931B6"/>
    <w:rsid w:val="001931BB"/>
    <w:rsid w:val="0019341A"/>
    <w:rsid w:val="00193641"/>
    <w:rsid w:val="00193668"/>
    <w:rsid w:val="00193727"/>
    <w:rsid w:val="00193862"/>
    <w:rsid w:val="001938C3"/>
    <w:rsid w:val="00193B71"/>
    <w:rsid w:val="00193F55"/>
    <w:rsid w:val="0019411E"/>
    <w:rsid w:val="00194325"/>
    <w:rsid w:val="0019434E"/>
    <w:rsid w:val="001943A3"/>
    <w:rsid w:val="001943DC"/>
    <w:rsid w:val="001945DD"/>
    <w:rsid w:val="001949D5"/>
    <w:rsid w:val="00194BF1"/>
    <w:rsid w:val="00194CE5"/>
    <w:rsid w:val="00194D6B"/>
    <w:rsid w:val="00194DFB"/>
    <w:rsid w:val="00194E15"/>
    <w:rsid w:val="0019525B"/>
    <w:rsid w:val="00195326"/>
    <w:rsid w:val="001953D0"/>
    <w:rsid w:val="001954C3"/>
    <w:rsid w:val="00195604"/>
    <w:rsid w:val="0019565D"/>
    <w:rsid w:val="00195716"/>
    <w:rsid w:val="00195C96"/>
    <w:rsid w:val="00195E95"/>
    <w:rsid w:val="0019603A"/>
    <w:rsid w:val="0019604E"/>
    <w:rsid w:val="00196132"/>
    <w:rsid w:val="00196367"/>
    <w:rsid w:val="001963E6"/>
    <w:rsid w:val="00196470"/>
    <w:rsid w:val="001964CF"/>
    <w:rsid w:val="0019654C"/>
    <w:rsid w:val="0019654F"/>
    <w:rsid w:val="0019660F"/>
    <w:rsid w:val="00196774"/>
    <w:rsid w:val="00196873"/>
    <w:rsid w:val="00196B41"/>
    <w:rsid w:val="00196BDD"/>
    <w:rsid w:val="00196C0E"/>
    <w:rsid w:val="00196D41"/>
    <w:rsid w:val="00197046"/>
    <w:rsid w:val="001971A6"/>
    <w:rsid w:val="001973B9"/>
    <w:rsid w:val="001975BE"/>
    <w:rsid w:val="0019782D"/>
    <w:rsid w:val="00197A37"/>
    <w:rsid w:val="00197B99"/>
    <w:rsid w:val="00197BA9"/>
    <w:rsid w:val="00197C09"/>
    <w:rsid w:val="00197CD8"/>
    <w:rsid w:val="00197D9D"/>
    <w:rsid w:val="00197DF9"/>
    <w:rsid w:val="00197EA3"/>
    <w:rsid w:val="00197F4B"/>
    <w:rsid w:val="001A02B4"/>
    <w:rsid w:val="001A0317"/>
    <w:rsid w:val="001A0361"/>
    <w:rsid w:val="001A062A"/>
    <w:rsid w:val="001A0690"/>
    <w:rsid w:val="001A06F3"/>
    <w:rsid w:val="001A0700"/>
    <w:rsid w:val="001A0A89"/>
    <w:rsid w:val="001A0C56"/>
    <w:rsid w:val="001A0CB2"/>
    <w:rsid w:val="001A0FB8"/>
    <w:rsid w:val="001A0FF0"/>
    <w:rsid w:val="001A1064"/>
    <w:rsid w:val="001A115E"/>
    <w:rsid w:val="001A12CF"/>
    <w:rsid w:val="001A132E"/>
    <w:rsid w:val="001A1331"/>
    <w:rsid w:val="001A166E"/>
    <w:rsid w:val="001A1745"/>
    <w:rsid w:val="001A17E4"/>
    <w:rsid w:val="001A1862"/>
    <w:rsid w:val="001A1987"/>
    <w:rsid w:val="001A19E8"/>
    <w:rsid w:val="001A1A0F"/>
    <w:rsid w:val="001A2050"/>
    <w:rsid w:val="001A23C5"/>
    <w:rsid w:val="001A2564"/>
    <w:rsid w:val="001A26E8"/>
    <w:rsid w:val="001A2AB8"/>
    <w:rsid w:val="001A2BB3"/>
    <w:rsid w:val="001A2C4A"/>
    <w:rsid w:val="001A2DB9"/>
    <w:rsid w:val="001A2DD5"/>
    <w:rsid w:val="001A2E16"/>
    <w:rsid w:val="001A30C4"/>
    <w:rsid w:val="001A3231"/>
    <w:rsid w:val="001A3635"/>
    <w:rsid w:val="001A376B"/>
    <w:rsid w:val="001A38A5"/>
    <w:rsid w:val="001A39E1"/>
    <w:rsid w:val="001A3A19"/>
    <w:rsid w:val="001A3A7D"/>
    <w:rsid w:val="001A3D12"/>
    <w:rsid w:val="001A3D9F"/>
    <w:rsid w:val="001A41E1"/>
    <w:rsid w:val="001A4375"/>
    <w:rsid w:val="001A4425"/>
    <w:rsid w:val="001A4511"/>
    <w:rsid w:val="001A45B8"/>
    <w:rsid w:val="001A45CB"/>
    <w:rsid w:val="001A4851"/>
    <w:rsid w:val="001A489A"/>
    <w:rsid w:val="001A4ACC"/>
    <w:rsid w:val="001A4B00"/>
    <w:rsid w:val="001A4B51"/>
    <w:rsid w:val="001A4BAA"/>
    <w:rsid w:val="001A4BED"/>
    <w:rsid w:val="001A4C01"/>
    <w:rsid w:val="001A4D1B"/>
    <w:rsid w:val="001A4EC8"/>
    <w:rsid w:val="001A4F1D"/>
    <w:rsid w:val="001A5025"/>
    <w:rsid w:val="001A511C"/>
    <w:rsid w:val="001A5190"/>
    <w:rsid w:val="001A5281"/>
    <w:rsid w:val="001A5523"/>
    <w:rsid w:val="001A55A2"/>
    <w:rsid w:val="001A5726"/>
    <w:rsid w:val="001A592E"/>
    <w:rsid w:val="001A5C59"/>
    <w:rsid w:val="001A5D12"/>
    <w:rsid w:val="001A5EC2"/>
    <w:rsid w:val="001A5F7D"/>
    <w:rsid w:val="001A6028"/>
    <w:rsid w:val="001A603F"/>
    <w:rsid w:val="001A612B"/>
    <w:rsid w:val="001A6173"/>
    <w:rsid w:val="001A617A"/>
    <w:rsid w:val="001A6181"/>
    <w:rsid w:val="001A62AA"/>
    <w:rsid w:val="001A643A"/>
    <w:rsid w:val="001A64E7"/>
    <w:rsid w:val="001A664C"/>
    <w:rsid w:val="001A6689"/>
    <w:rsid w:val="001A67F2"/>
    <w:rsid w:val="001A680D"/>
    <w:rsid w:val="001A6947"/>
    <w:rsid w:val="001A69A2"/>
    <w:rsid w:val="001A6AE7"/>
    <w:rsid w:val="001A6B11"/>
    <w:rsid w:val="001A6CBA"/>
    <w:rsid w:val="001A6D79"/>
    <w:rsid w:val="001A6DF5"/>
    <w:rsid w:val="001A6E05"/>
    <w:rsid w:val="001A7050"/>
    <w:rsid w:val="001A7293"/>
    <w:rsid w:val="001A7716"/>
    <w:rsid w:val="001A77B6"/>
    <w:rsid w:val="001A78D6"/>
    <w:rsid w:val="001A7CAD"/>
    <w:rsid w:val="001A7E08"/>
    <w:rsid w:val="001A7F72"/>
    <w:rsid w:val="001B023F"/>
    <w:rsid w:val="001B0404"/>
    <w:rsid w:val="001B04CC"/>
    <w:rsid w:val="001B0C0A"/>
    <w:rsid w:val="001B0CCB"/>
    <w:rsid w:val="001B0D97"/>
    <w:rsid w:val="001B0EE6"/>
    <w:rsid w:val="001B1044"/>
    <w:rsid w:val="001B1248"/>
    <w:rsid w:val="001B1307"/>
    <w:rsid w:val="001B13EE"/>
    <w:rsid w:val="001B183E"/>
    <w:rsid w:val="001B197E"/>
    <w:rsid w:val="001B1CCC"/>
    <w:rsid w:val="001B1D55"/>
    <w:rsid w:val="001B1E1D"/>
    <w:rsid w:val="001B20E1"/>
    <w:rsid w:val="001B23F5"/>
    <w:rsid w:val="001B248C"/>
    <w:rsid w:val="001B2686"/>
    <w:rsid w:val="001B29CB"/>
    <w:rsid w:val="001B2E22"/>
    <w:rsid w:val="001B2F00"/>
    <w:rsid w:val="001B2F52"/>
    <w:rsid w:val="001B2F6D"/>
    <w:rsid w:val="001B3116"/>
    <w:rsid w:val="001B3329"/>
    <w:rsid w:val="001B338B"/>
    <w:rsid w:val="001B33A4"/>
    <w:rsid w:val="001B35A7"/>
    <w:rsid w:val="001B3735"/>
    <w:rsid w:val="001B3B4D"/>
    <w:rsid w:val="001B3B92"/>
    <w:rsid w:val="001B3D94"/>
    <w:rsid w:val="001B419C"/>
    <w:rsid w:val="001B424F"/>
    <w:rsid w:val="001B429E"/>
    <w:rsid w:val="001B4309"/>
    <w:rsid w:val="001B4550"/>
    <w:rsid w:val="001B4721"/>
    <w:rsid w:val="001B476E"/>
    <w:rsid w:val="001B4963"/>
    <w:rsid w:val="001B4B52"/>
    <w:rsid w:val="001B4E6B"/>
    <w:rsid w:val="001B5010"/>
    <w:rsid w:val="001B5014"/>
    <w:rsid w:val="001B51CE"/>
    <w:rsid w:val="001B5288"/>
    <w:rsid w:val="001B54C1"/>
    <w:rsid w:val="001B54FB"/>
    <w:rsid w:val="001B5562"/>
    <w:rsid w:val="001B5653"/>
    <w:rsid w:val="001B575D"/>
    <w:rsid w:val="001B594F"/>
    <w:rsid w:val="001B5A5D"/>
    <w:rsid w:val="001B5BF7"/>
    <w:rsid w:val="001B5F20"/>
    <w:rsid w:val="001B6029"/>
    <w:rsid w:val="001B6603"/>
    <w:rsid w:val="001B6719"/>
    <w:rsid w:val="001B6861"/>
    <w:rsid w:val="001B71B2"/>
    <w:rsid w:val="001B741E"/>
    <w:rsid w:val="001B7610"/>
    <w:rsid w:val="001B79FD"/>
    <w:rsid w:val="001B7E10"/>
    <w:rsid w:val="001B7E24"/>
    <w:rsid w:val="001C01D2"/>
    <w:rsid w:val="001C04F7"/>
    <w:rsid w:val="001C0619"/>
    <w:rsid w:val="001C06EC"/>
    <w:rsid w:val="001C086E"/>
    <w:rsid w:val="001C0AB7"/>
    <w:rsid w:val="001C0B6B"/>
    <w:rsid w:val="001C0B80"/>
    <w:rsid w:val="001C0FA3"/>
    <w:rsid w:val="001C1079"/>
    <w:rsid w:val="001C1233"/>
    <w:rsid w:val="001C1975"/>
    <w:rsid w:val="001C19B7"/>
    <w:rsid w:val="001C1ACC"/>
    <w:rsid w:val="001C1CE5"/>
    <w:rsid w:val="001C1D55"/>
    <w:rsid w:val="001C1EE9"/>
    <w:rsid w:val="001C1F98"/>
    <w:rsid w:val="001C20F0"/>
    <w:rsid w:val="001C211D"/>
    <w:rsid w:val="001C2267"/>
    <w:rsid w:val="001C2293"/>
    <w:rsid w:val="001C2401"/>
    <w:rsid w:val="001C25A6"/>
    <w:rsid w:val="001C260B"/>
    <w:rsid w:val="001C2885"/>
    <w:rsid w:val="001C28D0"/>
    <w:rsid w:val="001C2963"/>
    <w:rsid w:val="001C2AE3"/>
    <w:rsid w:val="001C2B1C"/>
    <w:rsid w:val="001C2BE5"/>
    <w:rsid w:val="001C2C41"/>
    <w:rsid w:val="001C2CA1"/>
    <w:rsid w:val="001C2E6A"/>
    <w:rsid w:val="001C3163"/>
    <w:rsid w:val="001C3255"/>
    <w:rsid w:val="001C325F"/>
    <w:rsid w:val="001C3472"/>
    <w:rsid w:val="001C3518"/>
    <w:rsid w:val="001C395E"/>
    <w:rsid w:val="001C3D19"/>
    <w:rsid w:val="001C3D2A"/>
    <w:rsid w:val="001C4178"/>
    <w:rsid w:val="001C43C8"/>
    <w:rsid w:val="001C49C0"/>
    <w:rsid w:val="001C4D65"/>
    <w:rsid w:val="001C5039"/>
    <w:rsid w:val="001C52F7"/>
    <w:rsid w:val="001C53CF"/>
    <w:rsid w:val="001C547B"/>
    <w:rsid w:val="001C5530"/>
    <w:rsid w:val="001C5533"/>
    <w:rsid w:val="001C58D9"/>
    <w:rsid w:val="001C590B"/>
    <w:rsid w:val="001C5993"/>
    <w:rsid w:val="001C5C2C"/>
    <w:rsid w:val="001C5C76"/>
    <w:rsid w:val="001C5CA9"/>
    <w:rsid w:val="001C5CAF"/>
    <w:rsid w:val="001C5FB1"/>
    <w:rsid w:val="001C5FCB"/>
    <w:rsid w:val="001C60C0"/>
    <w:rsid w:val="001C61C6"/>
    <w:rsid w:val="001C61F3"/>
    <w:rsid w:val="001C6341"/>
    <w:rsid w:val="001C646C"/>
    <w:rsid w:val="001C64C9"/>
    <w:rsid w:val="001C67A2"/>
    <w:rsid w:val="001C69FE"/>
    <w:rsid w:val="001C6B20"/>
    <w:rsid w:val="001C6CBD"/>
    <w:rsid w:val="001C6E69"/>
    <w:rsid w:val="001C6FD4"/>
    <w:rsid w:val="001C7275"/>
    <w:rsid w:val="001C745F"/>
    <w:rsid w:val="001C7672"/>
    <w:rsid w:val="001C7684"/>
    <w:rsid w:val="001C784C"/>
    <w:rsid w:val="001C78A3"/>
    <w:rsid w:val="001C7D70"/>
    <w:rsid w:val="001C7E3C"/>
    <w:rsid w:val="001C7F60"/>
    <w:rsid w:val="001D0098"/>
    <w:rsid w:val="001D040D"/>
    <w:rsid w:val="001D0422"/>
    <w:rsid w:val="001D0457"/>
    <w:rsid w:val="001D080C"/>
    <w:rsid w:val="001D0898"/>
    <w:rsid w:val="001D0985"/>
    <w:rsid w:val="001D0DE3"/>
    <w:rsid w:val="001D0FB3"/>
    <w:rsid w:val="001D114F"/>
    <w:rsid w:val="001D1420"/>
    <w:rsid w:val="001D152D"/>
    <w:rsid w:val="001D1642"/>
    <w:rsid w:val="001D1885"/>
    <w:rsid w:val="001D1973"/>
    <w:rsid w:val="001D1B96"/>
    <w:rsid w:val="001D1D97"/>
    <w:rsid w:val="001D1D9B"/>
    <w:rsid w:val="001D1E6B"/>
    <w:rsid w:val="001D1FC0"/>
    <w:rsid w:val="001D2136"/>
    <w:rsid w:val="001D22B8"/>
    <w:rsid w:val="001D22F2"/>
    <w:rsid w:val="001D2322"/>
    <w:rsid w:val="001D2355"/>
    <w:rsid w:val="001D2662"/>
    <w:rsid w:val="001D278B"/>
    <w:rsid w:val="001D2825"/>
    <w:rsid w:val="001D2B06"/>
    <w:rsid w:val="001D3037"/>
    <w:rsid w:val="001D3127"/>
    <w:rsid w:val="001D322D"/>
    <w:rsid w:val="001D351D"/>
    <w:rsid w:val="001D3A5A"/>
    <w:rsid w:val="001D3D1D"/>
    <w:rsid w:val="001D3D4D"/>
    <w:rsid w:val="001D3FA9"/>
    <w:rsid w:val="001D410B"/>
    <w:rsid w:val="001D415F"/>
    <w:rsid w:val="001D439A"/>
    <w:rsid w:val="001D461E"/>
    <w:rsid w:val="001D46F3"/>
    <w:rsid w:val="001D4B11"/>
    <w:rsid w:val="001D4C33"/>
    <w:rsid w:val="001D4D5A"/>
    <w:rsid w:val="001D4D71"/>
    <w:rsid w:val="001D4DE7"/>
    <w:rsid w:val="001D4E36"/>
    <w:rsid w:val="001D5026"/>
    <w:rsid w:val="001D51BA"/>
    <w:rsid w:val="001D5269"/>
    <w:rsid w:val="001D5275"/>
    <w:rsid w:val="001D53E7"/>
    <w:rsid w:val="001D552C"/>
    <w:rsid w:val="001D56B7"/>
    <w:rsid w:val="001D5A56"/>
    <w:rsid w:val="001D5E00"/>
    <w:rsid w:val="001D6182"/>
    <w:rsid w:val="001D62C8"/>
    <w:rsid w:val="001D6342"/>
    <w:rsid w:val="001D643B"/>
    <w:rsid w:val="001D6553"/>
    <w:rsid w:val="001D6576"/>
    <w:rsid w:val="001D68EF"/>
    <w:rsid w:val="001D6B37"/>
    <w:rsid w:val="001D6D25"/>
    <w:rsid w:val="001D6D53"/>
    <w:rsid w:val="001D6D7C"/>
    <w:rsid w:val="001D6E17"/>
    <w:rsid w:val="001D6F33"/>
    <w:rsid w:val="001D704E"/>
    <w:rsid w:val="001D724D"/>
    <w:rsid w:val="001D73D5"/>
    <w:rsid w:val="001D741A"/>
    <w:rsid w:val="001D74E0"/>
    <w:rsid w:val="001D76A4"/>
    <w:rsid w:val="001D7788"/>
    <w:rsid w:val="001D7791"/>
    <w:rsid w:val="001D78A7"/>
    <w:rsid w:val="001D78FD"/>
    <w:rsid w:val="001D7A4F"/>
    <w:rsid w:val="001D7F01"/>
    <w:rsid w:val="001E0251"/>
    <w:rsid w:val="001E0386"/>
    <w:rsid w:val="001E0443"/>
    <w:rsid w:val="001E04A6"/>
    <w:rsid w:val="001E07F6"/>
    <w:rsid w:val="001E0959"/>
    <w:rsid w:val="001E0B99"/>
    <w:rsid w:val="001E0D43"/>
    <w:rsid w:val="001E1425"/>
    <w:rsid w:val="001E14C7"/>
    <w:rsid w:val="001E18D1"/>
    <w:rsid w:val="001E1999"/>
    <w:rsid w:val="001E1C5E"/>
    <w:rsid w:val="001E1EBB"/>
    <w:rsid w:val="001E2094"/>
    <w:rsid w:val="001E2250"/>
    <w:rsid w:val="001E236A"/>
    <w:rsid w:val="001E2519"/>
    <w:rsid w:val="001E25FB"/>
    <w:rsid w:val="001E28F4"/>
    <w:rsid w:val="001E2CA7"/>
    <w:rsid w:val="001E2D4B"/>
    <w:rsid w:val="001E2FE3"/>
    <w:rsid w:val="001E30CF"/>
    <w:rsid w:val="001E30E9"/>
    <w:rsid w:val="001E3124"/>
    <w:rsid w:val="001E3481"/>
    <w:rsid w:val="001E36A0"/>
    <w:rsid w:val="001E36E9"/>
    <w:rsid w:val="001E3716"/>
    <w:rsid w:val="001E39EA"/>
    <w:rsid w:val="001E3CD3"/>
    <w:rsid w:val="001E3D7F"/>
    <w:rsid w:val="001E3DD9"/>
    <w:rsid w:val="001E3F51"/>
    <w:rsid w:val="001E40F6"/>
    <w:rsid w:val="001E41FC"/>
    <w:rsid w:val="001E44F8"/>
    <w:rsid w:val="001E4835"/>
    <w:rsid w:val="001E48DB"/>
    <w:rsid w:val="001E4927"/>
    <w:rsid w:val="001E49C3"/>
    <w:rsid w:val="001E4C02"/>
    <w:rsid w:val="001E4CB0"/>
    <w:rsid w:val="001E4E61"/>
    <w:rsid w:val="001E504B"/>
    <w:rsid w:val="001E51BF"/>
    <w:rsid w:val="001E52CF"/>
    <w:rsid w:val="001E52F0"/>
    <w:rsid w:val="001E5423"/>
    <w:rsid w:val="001E546D"/>
    <w:rsid w:val="001E5649"/>
    <w:rsid w:val="001E58E2"/>
    <w:rsid w:val="001E5B8A"/>
    <w:rsid w:val="001E5D27"/>
    <w:rsid w:val="001E5D88"/>
    <w:rsid w:val="001E5F82"/>
    <w:rsid w:val="001E618B"/>
    <w:rsid w:val="001E6251"/>
    <w:rsid w:val="001E6496"/>
    <w:rsid w:val="001E670E"/>
    <w:rsid w:val="001E679B"/>
    <w:rsid w:val="001E68C6"/>
    <w:rsid w:val="001E6B26"/>
    <w:rsid w:val="001E6E91"/>
    <w:rsid w:val="001E703D"/>
    <w:rsid w:val="001E710A"/>
    <w:rsid w:val="001E71B9"/>
    <w:rsid w:val="001E746D"/>
    <w:rsid w:val="001E74A2"/>
    <w:rsid w:val="001E7557"/>
    <w:rsid w:val="001E773E"/>
    <w:rsid w:val="001E7765"/>
    <w:rsid w:val="001E7876"/>
    <w:rsid w:val="001E790F"/>
    <w:rsid w:val="001E7953"/>
    <w:rsid w:val="001E797A"/>
    <w:rsid w:val="001E7AED"/>
    <w:rsid w:val="001E7B2E"/>
    <w:rsid w:val="001E7BAB"/>
    <w:rsid w:val="001E7BBB"/>
    <w:rsid w:val="001E7BE4"/>
    <w:rsid w:val="001E7D6C"/>
    <w:rsid w:val="001F0105"/>
    <w:rsid w:val="001F0131"/>
    <w:rsid w:val="001F014C"/>
    <w:rsid w:val="001F01D7"/>
    <w:rsid w:val="001F0353"/>
    <w:rsid w:val="001F071A"/>
    <w:rsid w:val="001F07F6"/>
    <w:rsid w:val="001F0B16"/>
    <w:rsid w:val="001F0C6A"/>
    <w:rsid w:val="001F0E89"/>
    <w:rsid w:val="001F0FF1"/>
    <w:rsid w:val="001F100C"/>
    <w:rsid w:val="001F129A"/>
    <w:rsid w:val="001F1949"/>
    <w:rsid w:val="001F19FC"/>
    <w:rsid w:val="001F1E2F"/>
    <w:rsid w:val="001F1F19"/>
    <w:rsid w:val="001F1FC5"/>
    <w:rsid w:val="001F2005"/>
    <w:rsid w:val="001F21E0"/>
    <w:rsid w:val="001F22B7"/>
    <w:rsid w:val="001F26C2"/>
    <w:rsid w:val="001F2774"/>
    <w:rsid w:val="001F27A8"/>
    <w:rsid w:val="001F29F7"/>
    <w:rsid w:val="001F2ACB"/>
    <w:rsid w:val="001F2DB9"/>
    <w:rsid w:val="001F32AA"/>
    <w:rsid w:val="001F32D4"/>
    <w:rsid w:val="001F3311"/>
    <w:rsid w:val="001F3360"/>
    <w:rsid w:val="001F35E6"/>
    <w:rsid w:val="001F3686"/>
    <w:rsid w:val="001F377B"/>
    <w:rsid w:val="001F37E6"/>
    <w:rsid w:val="001F37F9"/>
    <w:rsid w:val="001F3916"/>
    <w:rsid w:val="001F39E9"/>
    <w:rsid w:val="001F3AF0"/>
    <w:rsid w:val="001F3DD1"/>
    <w:rsid w:val="001F40DB"/>
    <w:rsid w:val="001F411C"/>
    <w:rsid w:val="001F4182"/>
    <w:rsid w:val="001F4285"/>
    <w:rsid w:val="001F450E"/>
    <w:rsid w:val="001F4A69"/>
    <w:rsid w:val="001F4C3B"/>
    <w:rsid w:val="001F4D2C"/>
    <w:rsid w:val="001F50A4"/>
    <w:rsid w:val="001F5157"/>
    <w:rsid w:val="001F5202"/>
    <w:rsid w:val="001F5206"/>
    <w:rsid w:val="001F54C5"/>
    <w:rsid w:val="001F55FA"/>
    <w:rsid w:val="001F56B2"/>
    <w:rsid w:val="001F5808"/>
    <w:rsid w:val="001F58B4"/>
    <w:rsid w:val="001F5A0E"/>
    <w:rsid w:val="001F5A22"/>
    <w:rsid w:val="001F5C43"/>
    <w:rsid w:val="001F5DA9"/>
    <w:rsid w:val="001F6057"/>
    <w:rsid w:val="001F6092"/>
    <w:rsid w:val="001F6184"/>
    <w:rsid w:val="001F645A"/>
    <w:rsid w:val="001F660A"/>
    <w:rsid w:val="001F662C"/>
    <w:rsid w:val="001F6734"/>
    <w:rsid w:val="001F6775"/>
    <w:rsid w:val="001F67B0"/>
    <w:rsid w:val="001F6888"/>
    <w:rsid w:val="001F6F58"/>
    <w:rsid w:val="001F7074"/>
    <w:rsid w:val="001F7192"/>
    <w:rsid w:val="001F7225"/>
    <w:rsid w:val="001F741A"/>
    <w:rsid w:val="001F749D"/>
    <w:rsid w:val="001F763A"/>
    <w:rsid w:val="001F76B1"/>
    <w:rsid w:val="001F77DD"/>
    <w:rsid w:val="001F794B"/>
    <w:rsid w:val="001F79CF"/>
    <w:rsid w:val="001F7A3C"/>
    <w:rsid w:val="001F7A47"/>
    <w:rsid w:val="001F7CF9"/>
    <w:rsid w:val="001F7F92"/>
    <w:rsid w:val="001F7FA8"/>
    <w:rsid w:val="00200027"/>
    <w:rsid w:val="002000BA"/>
    <w:rsid w:val="00200260"/>
    <w:rsid w:val="00200490"/>
    <w:rsid w:val="0020052C"/>
    <w:rsid w:val="00200614"/>
    <w:rsid w:val="002006D4"/>
    <w:rsid w:val="00200720"/>
    <w:rsid w:val="00200722"/>
    <w:rsid w:val="00200745"/>
    <w:rsid w:val="002008A5"/>
    <w:rsid w:val="0020096B"/>
    <w:rsid w:val="00200A14"/>
    <w:rsid w:val="00200B1F"/>
    <w:rsid w:val="00200D02"/>
    <w:rsid w:val="00201087"/>
    <w:rsid w:val="00201213"/>
    <w:rsid w:val="00201263"/>
    <w:rsid w:val="002014B7"/>
    <w:rsid w:val="002016AA"/>
    <w:rsid w:val="0020190B"/>
    <w:rsid w:val="0020194F"/>
    <w:rsid w:val="00201C60"/>
    <w:rsid w:val="00201F3A"/>
    <w:rsid w:val="00201FC1"/>
    <w:rsid w:val="002020E3"/>
    <w:rsid w:val="002021A9"/>
    <w:rsid w:val="002021C2"/>
    <w:rsid w:val="00202307"/>
    <w:rsid w:val="002023AB"/>
    <w:rsid w:val="002023DA"/>
    <w:rsid w:val="002025F4"/>
    <w:rsid w:val="0020289F"/>
    <w:rsid w:val="002028F2"/>
    <w:rsid w:val="00202A69"/>
    <w:rsid w:val="00202AD7"/>
    <w:rsid w:val="00202B3F"/>
    <w:rsid w:val="00202B76"/>
    <w:rsid w:val="00202CA1"/>
    <w:rsid w:val="00202CC5"/>
    <w:rsid w:val="00202D5D"/>
    <w:rsid w:val="00202E33"/>
    <w:rsid w:val="00202E58"/>
    <w:rsid w:val="002032DE"/>
    <w:rsid w:val="00203394"/>
    <w:rsid w:val="0020356B"/>
    <w:rsid w:val="00203842"/>
    <w:rsid w:val="002038C9"/>
    <w:rsid w:val="00203C4A"/>
    <w:rsid w:val="00203D54"/>
    <w:rsid w:val="00203E63"/>
    <w:rsid w:val="00203F1B"/>
    <w:rsid w:val="00203F96"/>
    <w:rsid w:val="00204165"/>
    <w:rsid w:val="0020418B"/>
    <w:rsid w:val="0020418C"/>
    <w:rsid w:val="00204542"/>
    <w:rsid w:val="00204A41"/>
    <w:rsid w:val="00204ABF"/>
    <w:rsid w:val="00204C19"/>
    <w:rsid w:val="00204CFE"/>
    <w:rsid w:val="00204D96"/>
    <w:rsid w:val="00204E7F"/>
    <w:rsid w:val="00204EC6"/>
    <w:rsid w:val="002054A1"/>
    <w:rsid w:val="00205855"/>
    <w:rsid w:val="002058A8"/>
    <w:rsid w:val="002058C3"/>
    <w:rsid w:val="002058D9"/>
    <w:rsid w:val="00205996"/>
    <w:rsid w:val="00205AEA"/>
    <w:rsid w:val="00205D67"/>
    <w:rsid w:val="002061C7"/>
    <w:rsid w:val="0020642A"/>
    <w:rsid w:val="00206472"/>
    <w:rsid w:val="002069B2"/>
    <w:rsid w:val="00206E6C"/>
    <w:rsid w:val="00206F9C"/>
    <w:rsid w:val="00206FDD"/>
    <w:rsid w:val="002071E1"/>
    <w:rsid w:val="00207295"/>
    <w:rsid w:val="00207629"/>
    <w:rsid w:val="002076E5"/>
    <w:rsid w:val="00207711"/>
    <w:rsid w:val="00207A7D"/>
    <w:rsid w:val="00207E74"/>
    <w:rsid w:val="00207F34"/>
    <w:rsid w:val="00207FA3"/>
    <w:rsid w:val="00207FBE"/>
    <w:rsid w:val="0021042F"/>
    <w:rsid w:val="002105D9"/>
    <w:rsid w:val="00210604"/>
    <w:rsid w:val="002107E3"/>
    <w:rsid w:val="00210824"/>
    <w:rsid w:val="00210A11"/>
    <w:rsid w:val="00210B32"/>
    <w:rsid w:val="00210EB1"/>
    <w:rsid w:val="00210EED"/>
    <w:rsid w:val="00210FB4"/>
    <w:rsid w:val="002111BF"/>
    <w:rsid w:val="00211724"/>
    <w:rsid w:val="00211EEE"/>
    <w:rsid w:val="0021209C"/>
    <w:rsid w:val="002120B1"/>
    <w:rsid w:val="002120F8"/>
    <w:rsid w:val="00212254"/>
    <w:rsid w:val="0021229D"/>
    <w:rsid w:val="002122A2"/>
    <w:rsid w:val="0021281A"/>
    <w:rsid w:val="0021284D"/>
    <w:rsid w:val="0021286A"/>
    <w:rsid w:val="00212A3B"/>
    <w:rsid w:val="00212B08"/>
    <w:rsid w:val="00212DDE"/>
    <w:rsid w:val="00212E3E"/>
    <w:rsid w:val="00212E6F"/>
    <w:rsid w:val="00212F5A"/>
    <w:rsid w:val="0021308E"/>
    <w:rsid w:val="00213344"/>
    <w:rsid w:val="002133DA"/>
    <w:rsid w:val="0021362D"/>
    <w:rsid w:val="00213790"/>
    <w:rsid w:val="002139A8"/>
    <w:rsid w:val="002139C8"/>
    <w:rsid w:val="00213F57"/>
    <w:rsid w:val="00213F7C"/>
    <w:rsid w:val="002140DB"/>
    <w:rsid w:val="00214397"/>
    <w:rsid w:val="0021439F"/>
    <w:rsid w:val="0021462E"/>
    <w:rsid w:val="002148CB"/>
    <w:rsid w:val="00214BFE"/>
    <w:rsid w:val="00214C02"/>
    <w:rsid w:val="00214C31"/>
    <w:rsid w:val="00214DA8"/>
    <w:rsid w:val="00215236"/>
    <w:rsid w:val="00215264"/>
    <w:rsid w:val="002152AD"/>
    <w:rsid w:val="00215423"/>
    <w:rsid w:val="00215745"/>
    <w:rsid w:val="002158FA"/>
    <w:rsid w:val="00215927"/>
    <w:rsid w:val="002159C2"/>
    <w:rsid w:val="00215A82"/>
    <w:rsid w:val="00215B8F"/>
    <w:rsid w:val="00215C64"/>
    <w:rsid w:val="002160F4"/>
    <w:rsid w:val="00216360"/>
    <w:rsid w:val="0021669E"/>
    <w:rsid w:val="00216720"/>
    <w:rsid w:val="0021673B"/>
    <w:rsid w:val="002168AF"/>
    <w:rsid w:val="0021691F"/>
    <w:rsid w:val="00216A14"/>
    <w:rsid w:val="00216A74"/>
    <w:rsid w:val="00216B2A"/>
    <w:rsid w:val="00216B3F"/>
    <w:rsid w:val="00216B9D"/>
    <w:rsid w:val="00217075"/>
    <w:rsid w:val="002171E4"/>
    <w:rsid w:val="00217325"/>
    <w:rsid w:val="0021765D"/>
    <w:rsid w:val="00217893"/>
    <w:rsid w:val="00217ACB"/>
    <w:rsid w:val="00217C69"/>
    <w:rsid w:val="00217E34"/>
    <w:rsid w:val="00217F7B"/>
    <w:rsid w:val="00220001"/>
    <w:rsid w:val="002200D7"/>
    <w:rsid w:val="0022010A"/>
    <w:rsid w:val="002201A8"/>
    <w:rsid w:val="00220246"/>
    <w:rsid w:val="0022026D"/>
    <w:rsid w:val="0022035C"/>
    <w:rsid w:val="0022045C"/>
    <w:rsid w:val="002204F7"/>
    <w:rsid w:val="0022053C"/>
    <w:rsid w:val="00220600"/>
    <w:rsid w:val="002208DE"/>
    <w:rsid w:val="00220973"/>
    <w:rsid w:val="00220AAB"/>
    <w:rsid w:val="00220AE6"/>
    <w:rsid w:val="00220B60"/>
    <w:rsid w:val="00220D42"/>
    <w:rsid w:val="00220FA5"/>
    <w:rsid w:val="002212ED"/>
    <w:rsid w:val="00221323"/>
    <w:rsid w:val="00221394"/>
    <w:rsid w:val="00221402"/>
    <w:rsid w:val="0022145A"/>
    <w:rsid w:val="002214DE"/>
    <w:rsid w:val="002215F0"/>
    <w:rsid w:val="00221A7E"/>
    <w:rsid w:val="00221F69"/>
    <w:rsid w:val="00222123"/>
    <w:rsid w:val="002224DB"/>
    <w:rsid w:val="00222593"/>
    <w:rsid w:val="002225F7"/>
    <w:rsid w:val="00222D53"/>
    <w:rsid w:val="00222F00"/>
    <w:rsid w:val="00222FA7"/>
    <w:rsid w:val="002231A8"/>
    <w:rsid w:val="00223890"/>
    <w:rsid w:val="002238FD"/>
    <w:rsid w:val="00223A06"/>
    <w:rsid w:val="00223A4D"/>
    <w:rsid w:val="00223C15"/>
    <w:rsid w:val="00223ECD"/>
    <w:rsid w:val="00223F40"/>
    <w:rsid w:val="00223F57"/>
    <w:rsid w:val="00223F71"/>
    <w:rsid w:val="00223FAC"/>
    <w:rsid w:val="00223FCB"/>
    <w:rsid w:val="00224399"/>
    <w:rsid w:val="002246AF"/>
    <w:rsid w:val="002248D8"/>
    <w:rsid w:val="002248E7"/>
    <w:rsid w:val="002249CA"/>
    <w:rsid w:val="002252C3"/>
    <w:rsid w:val="0022555C"/>
    <w:rsid w:val="002255A8"/>
    <w:rsid w:val="002255D0"/>
    <w:rsid w:val="002259A5"/>
    <w:rsid w:val="002259F0"/>
    <w:rsid w:val="00225AB5"/>
    <w:rsid w:val="00225C54"/>
    <w:rsid w:val="00225DE8"/>
    <w:rsid w:val="00225F0E"/>
    <w:rsid w:val="00225FE8"/>
    <w:rsid w:val="00226037"/>
    <w:rsid w:val="00226240"/>
    <w:rsid w:val="002262AD"/>
    <w:rsid w:val="002264D8"/>
    <w:rsid w:val="0022666D"/>
    <w:rsid w:val="0022671E"/>
    <w:rsid w:val="002267B4"/>
    <w:rsid w:val="0022682F"/>
    <w:rsid w:val="00226A55"/>
    <w:rsid w:val="00226A82"/>
    <w:rsid w:val="00226EA2"/>
    <w:rsid w:val="00226FB6"/>
    <w:rsid w:val="00227004"/>
    <w:rsid w:val="002271A3"/>
    <w:rsid w:val="002279AC"/>
    <w:rsid w:val="002279F9"/>
    <w:rsid w:val="00227B23"/>
    <w:rsid w:val="00227E1C"/>
    <w:rsid w:val="00227F13"/>
    <w:rsid w:val="00227F3C"/>
    <w:rsid w:val="00230018"/>
    <w:rsid w:val="00230064"/>
    <w:rsid w:val="002300C1"/>
    <w:rsid w:val="002301ED"/>
    <w:rsid w:val="002302EC"/>
    <w:rsid w:val="002303A8"/>
    <w:rsid w:val="002303C1"/>
    <w:rsid w:val="002304DA"/>
    <w:rsid w:val="0023075F"/>
    <w:rsid w:val="00230765"/>
    <w:rsid w:val="00230A0B"/>
    <w:rsid w:val="00230BE7"/>
    <w:rsid w:val="00230CB5"/>
    <w:rsid w:val="00230CC9"/>
    <w:rsid w:val="00230D18"/>
    <w:rsid w:val="00230E25"/>
    <w:rsid w:val="00230F98"/>
    <w:rsid w:val="002312CB"/>
    <w:rsid w:val="002312D3"/>
    <w:rsid w:val="00231536"/>
    <w:rsid w:val="00231725"/>
    <w:rsid w:val="00231862"/>
    <w:rsid w:val="002318CA"/>
    <w:rsid w:val="002319E4"/>
    <w:rsid w:val="00231B75"/>
    <w:rsid w:val="00231E9C"/>
    <w:rsid w:val="002325A3"/>
    <w:rsid w:val="00232B46"/>
    <w:rsid w:val="00232B8A"/>
    <w:rsid w:val="00232C2D"/>
    <w:rsid w:val="00233212"/>
    <w:rsid w:val="00233380"/>
    <w:rsid w:val="00233500"/>
    <w:rsid w:val="0023356E"/>
    <w:rsid w:val="0023364B"/>
    <w:rsid w:val="00233697"/>
    <w:rsid w:val="002339B9"/>
    <w:rsid w:val="00233D5D"/>
    <w:rsid w:val="00233DC8"/>
    <w:rsid w:val="00234044"/>
    <w:rsid w:val="00234265"/>
    <w:rsid w:val="002343E4"/>
    <w:rsid w:val="00234641"/>
    <w:rsid w:val="00234E0E"/>
    <w:rsid w:val="00234E33"/>
    <w:rsid w:val="0023532B"/>
    <w:rsid w:val="0023535A"/>
    <w:rsid w:val="00235632"/>
    <w:rsid w:val="0023566B"/>
    <w:rsid w:val="00235872"/>
    <w:rsid w:val="00235A88"/>
    <w:rsid w:val="00235B2F"/>
    <w:rsid w:val="00235E8A"/>
    <w:rsid w:val="002360ED"/>
    <w:rsid w:val="0023614E"/>
    <w:rsid w:val="00236306"/>
    <w:rsid w:val="00236326"/>
    <w:rsid w:val="00236CEA"/>
    <w:rsid w:val="00236D85"/>
    <w:rsid w:val="00236FE7"/>
    <w:rsid w:val="00237111"/>
    <w:rsid w:val="00237112"/>
    <w:rsid w:val="00237140"/>
    <w:rsid w:val="00237180"/>
    <w:rsid w:val="0023720E"/>
    <w:rsid w:val="00237664"/>
    <w:rsid w:val="0023768A"/>
    <w:rsid w:val="0023785D"/>
    <w:rsid w:val="0023788E"/>
    <w:rsid w:val="00237A58"/>
    <w:rsid w:val="00237C03"/>
    <w:rsid w:val="00237D5A"/>
    <w:rsid w:val="00237E04"/>
    <w:rsid w:val="00240402"/>
    <w:rsid w:val="0024059F"/>
    <w:rsid w:val="00240753"/>
    <w:rsid w:val="002408F7"/>
    <w:rsid w:val="00240C74"/>
    <w:rsid w:val="00240E99"/>
    <w:rsid w:val="00240EE7"/>
    <w:rsid w:val="00240F57"/>
    <w:rsid w:val="00241559"/>
    <w:rsid w:val="00241797"/>
    <w:rsid w:val="0024195D"/>
    <w:rsid w:val="002419F4"/>
    <w:rsid w:val="00241A33"/>
    <w:rsid w:val="00241A65"/>
    <w:rsid w:val="00241A7E"/>
    <w:rsid w:val="00241B9A"/>
    <w:rsid w:val="00241BB5"/>
    <w:rsid w:val="00241E1A"/>
    <w:rsid w:val="00241FA9"/>
    <w:rsid w:val="0024201C"/>
    <w:rsid w:val="00242047"/>
    <w:rsid w:val="002420B9"/>
    <w:rsid w:val="002420E6"/>
    <w:rsid w:val="0024244A"/>
    <w:rsid w:val="00242669"/>
    <w:rsid w:val="00242915"/>
    <w:rsid w:val="00242938"/>
    <w:rsid w:val="00242A66"/>
    <w:rsid w:val="00242B9A"/>
    <w:rsid w:val="00242CAF"/>
    <w:rsid w:val="00242D0B"/>
    <w:rsid w:val="00242F70"/>
    <w:rsid w:val="00242FF3"/>
    <w:rsid w:val="00243059"/>
    <w:rsid w:val="00243092"/>
    <w:rsid w:val="002435AF"/>
    <w:rsid w:val="002435B3"/>
    <w:rsid w:val="002435E1"/>
    <w:rsid w:val="002436BA"/>
    <w:rsid w:val="00243842"/>
    <w:rsid w:val="00243B5F"/>
    <w:rsid w:val="00243C40"/>
    <w:rsid w:val="00243D02"/>
    <w:rsid w:val="00243DED"/>
    <w:rsid w:val="00243E38"/>
    <w:rsid w:val="00243EB9"/>
    <w:rsid w:val="0024407F"/>
    <w:rsid w:val="00244117"/>
    <w:rsid w:val="0024414A"/>
    <w:rsid w:val="00244754"/>
    <w:rsid w:val="002448FB"/>
    <w:rsid w:val="002449B9"/>
    <w:rsid w:val="00244CAB"/>
    <w:rsid w:val="00244E04"/>
    <w:rsid w:val="00244E8B"/>
    <w:rsid w:val="00244EB7"/>
    <w:rsid w:val="00244EC5"/>
    <w:rsid w:val="00244FF0"/>
    <w:rsid w:val="00245246"/>
    <w:rsid w:val="002452B7"/>
    <w:rsid w:val="00245330"/>
    <w:rsid w:val="002453E9"/>
    <w:rsid w:val="002455D1"/>
    <w:rsid w:val="0024576C"/>
    <w:rsid w:val="002458EB"/>
    <w:rsid w:val="00245A7C"/>
    <w:rsid w:val="00245CDB"/>
    <w:rsid w:val="00245D5F"/>
    <w:rsid w:val="00245ECD"/>
    <w:rsid w:val="002460FE"/>
    <w:rsid w:val="0024636A"/>
    <w:rsid w:val="002463D7"/>
    <w:rsid w:val="00246740"/>
    <w:rsid w:val="00246A8B"/>
    <w:rsid w:val="00246B5A"/>
    <w:rsid w:val="00246B7C"/>
    <w:rsid w:val="00246C40"/>
    <w:rsid w:val="00246DCE"/>
    <w:rsid w:val="00246E6D"/>
    <w:rsid w:val="00246F3D"/>
    <w:rsid w:val="00247068"/>
    <w:rsid w:val="002471E0"/>
    <w:rsid w:val="0024720A"/>
    <w:rsid w:val="00247233"/>
    <w:rsid w:val="0024723A"/>
    <w:rsid w:val="0024738E"/>
    <w:rsid w:val="00247584"/>
    <w:rsid w:val="0024787F"/>
    <w:rsid w:val="002479E3"/>
    <w:rsid w:val="00247A05"/>
    <w:rsid w:val="00247DDE"/>
    <w:rsid w:val="002500C8"/>
    <w:rsid w:val="0025014B"/>
    <w:rsid w:val="002502A9"/>
    <w:rsid w:val="002502D3"/>
    <w:rsid w:val="002503E3"/>
    <w:rsid w:val="00250725"/>
    <w:rsid w:val="0025088A"/>
    <w:rsid w:val="00250A09"/>
    <w:rsid w:val="0025113B"/>
    <w:rsid w:val="00251164"/>
    <w:rsid w:val="0025120E"/>
    <w:rsid w:val="002512BF"/>
    <w:rsid w:val="00251560"/>
    <w:rsid w:val="002517F3"/>
    <w:rsid w:val="00251A9F"/>
    <w:rsid w:val="00251AF1"/>
    <w:rsid w:val="00251AF2"/>
    <w:rsid w:val="00251C94"/>
    <w:rsid w:val="00251CDB"/>
    <w:rsid w:val="00251CFC"/>
    <w:rsid w:val="00251F14"/>
    <w:rsid w:val="0025227B"/>
    <w:rsid w:val="00252492"/>
    <w:rsid w:val="00252531"/>
    <w:rsid w:val="002526CA"/>
    <w:rsid w:val="002527AF"/>
    <w:rsid w:val="002527EA"/>
    <w:rsid w:val="002528E2"/>
    <w:rsid w:val="00252EFE"/>
    <w:rsid w:val="00252F03"/>
    <w:rsid w:val="00253014"/>
    <w:rsid w:val="0025319F"/>
    <w:rsid w:val="0025340E"/>
    <w:rsid w:val="0025360F"/>
    <w:rsid w:val="00253F9C"/>
    <w:rsid w:val="00254185"/>
    <w:rsid w:val="002543A9"/>
    <w:rsid w:val="0025474C"/>
    <w:rsid w:val="002549F3"/>
    <w:rsid w:val="00254A70"/>
    <w:rsid w:val="00254CAF"/>
    <w:rsid w:val="00254CB1"/>
    <w:rsid w:val="00254DDB"/>
    <w:rsid w:val="00254F08"/>
    <w:rsid w:val="00254FE6"/>
    <w:rsid w:val="00255180"/>
    <w:rsid w:val="0025535C"/>
    <w:rsid w:val="00255752"/>
    <w:rsid w:val="002557A6"/>
    <w:rsid w:val="00255875"/>
    <w:rsid w:val="0025598F"/>
    <w:rsid w:val="00255BE1"/>
    <w:rsid w:val="00255C14"/>
    <w:rsid w:val="00255E0B"/>
    <w:rsid w:val="0025607F"/>
    <w:rsid w:val="0025609F"/>
    <w:rsid w:val="002560B1"/>
    <w:rsid w:val="00256694"/>
    <w:rsid w:val="002567B8"/>
    <w:rsid w:val="00256807"/>
    <w:rsid w:val="0025681A"/>
    <w:rsid w:val="0025696E"/>
    <w:rsid w:val="002569B9"/>
    <w:rsid w:val="00256A5B"/>
    <w:rsid w:val="00256A7E"/>
    <w:rsid w:val="00256BEC"/>
    <w:rsid w:val="00256CF0"/>
    <w:rsid w:val="0025720D"/>
    <w:rsid w:val="002572B4"/>
    <w:rsid w:val="0025731C"/>
    <w:rsid w:val="00257543"/>
    <w:rsid w:val="0025754D"/>
    <w:rsid w:val="002575CF"/>
    <w:rsid w:val="0025795E"/>
    <w:rsid w:val="00257981"/>
    <w:rsid w:val="00257AAC"/>
    <w:rsid w:val="00257AD7"/>
    <w:rsid w:val="00257C04"/>
    <w:rsid w:val="00257C05"/>
    <w:rsid w:val="00257CC4"/>
    <w:rsid w:val="00257E2F"/>
    <w:rsid w:val="0026005F"/>
    <w:rsid w:val="00260199"/>
    <w:rsid w:val="00260227"/>
    <w:rsid w:val="00260574"/>
    <w:rsid w:val="00260637"/>
    <w:rsid w:val="002606D9"/>
    <w:rsid w:val="002606DD"/>
    <w:rsid w:val="00260820"/>
    <w:rsid w:val="00260A91"/>
    <w:rsid w:val="00260AF8"/>
    <w:rsid w:val="00260BA7"/>
    <w:rsid w:val="00260BFE"/>
    <w:rsid w:val="00260DF3"/>
    <w:rsid w:val="00260EB7"/>
    <w:rsid w:val="00260FAA"/>
    <w:rsid w:val="002610A5"/>
    <w:rsid w:val="00261233"/>
    <w:rsid w:val="0026129A"/>
    <w:rsid w:val="00261424"/>
    <w:rsid w:val="00261452"/>
    <w:rsid w:val="00261507"/>
    <w:rsid w:val="002615FB"/>
    <w:rsid w:val="002617E7"/>
    <w:rsid w:val="00261830"/>
    <w:rsid w:val="002618E2"/>
    <w:rsid w:val="002619D4"/>
    <w:rsid w:val="00261F4B"/>
    <w:rsid w:val="002622D3"/>
    <w:rsid w:val="002623C8"/>
    <w:rsid w:val="0026240E"/>
    <w:rsid w:val="002625F6"/>
    <w:rsid w:val="0026269E"/>
    <w:rsid w:val="0026269F"/>
    <w:rsid w:val="002627B3"/>
    <w:rsid w:val="002627F3"/>
    <w:rsid w:val="002628A6"/>
    <w:rsid w:val="00262BB9"/>
    <w:rsid w:val="00262BC7"/>
    <w:rsid w:val="00262EA1"/>
    <w:rsid w:val="00262F13"/>
    <w:rsid w:val="00262F2E"/>
    <w:rsid w:val="0026334C"/>
    <w:rsid w:val="00263410"/>
    <w:rsid w:val="00263411"/>
    <w:rsid w:val="00263D18"/>
    <w:rsid w:val="00263DDA"/>
    <w:rsid w:val="00263EB5"/>
    <w:rsid w:val="00263FDB"/>
    <w:rsid w:val="00264228"/>
    <w:rsid w:val="0026426A"/>
    <w:rsid w:val="00264334"/>
    <w:rsid w:val="0026460E"/>
    <w:rsid w:val="0026461A"/>
    <w:rsid w:val="00264625"/>
    <w:rsid w:val="0026462D"/>
    <w:rsid w:val="0026473E"/>
    <w:rsid w:val="00265003"/>
    <w:rsid w:val="002651D5"/>
    <w:rsid w:val="002652E8"/>
    <w:rsid w:val="00265431"/>
    <w:rsid w:val="002654CF"/>
    <w:rsid w:val="00265755"/>
    <w:rsid w:val="002657D0"/>
    <w:rsid w:val="00265853"/>
    <w:rsid w:val="002658A8"/>
    <w:rsid w:val="00265B97"/>
    <w:rsid w:val="00265C08"/>
    <w:rsid w:val="00265E08"/>
    <w:rsid w:val="00266015"/>
    <w:rsid w:val="00266075"/>
    <w:rsid w:val="002660DC"/>
    <w:rsid w:val="002661D1"/>
    <w:rsid w:val="00266214"/>
    <w:rsid w:val="002662F1"/>
    <w:rsid w:val="00266359"/>
    <w:rsid w:val="00266469"/>
    <w:rsid w:val="002665FE"/>
    <w:rsid w:val="00266A7A"/>
    <w:rsid w:val="00266AD4"/>
    <w:rsid w:val="00266B32"/>
    <w:rsid w:val="00266E33"/>
    <w:rsid w:val="00266EE9"/>
    <w:rsid w:val="00266F07"/>
    <w:rsid w:val="002671AE"/>
    <w:rsid w:val="00267958"/>
    <w:rsid w:val="002679C9"/>
    <w:rsid w:val="00267C83"/>
    <w:rsid w:val="00267D03"/>
    <w:rsid w:val="00267D79"/>
    <w:rsid w:val="00267DA1"/>
    <w:rsid w:val="0027002A"/>
    <w:rsid w:val="002700B3"/>
    <w:rsid w:val="002701FE"/>
    <w:rsid w:val="002703B7"/>
    <w:rsid w:val="002708AD"/>
    <w:rsid w:val="002708DE"/>
    <w:rsid w:val="0027095F"/>
    <w:rsid w:val="00270995"/>
    <w:rsid w:val="00270B29"/>
    <w:rsid w:val="00270C0E"/>
    <w:rsid w:val="00270CE6"/>
    <w:rsid w:val="00271089"/>
    <w:rsid w:val="00271313"/>
    <w:rsid w:val="00271362"/>
    <w:rsid w:val="0027144F"/>
    <w:rsid w:val="00271559"/>
    <w:rsid w:val="002716CA"/>
    <w:rsid w:val="00271813"/>
    <w:rsid w:val="002718F7"/>
    <w:rsid w:val="0027198C"/>
    <w:rsid w:val="00271B10"/>
    <w:rsid w:val="00271C39"/>
    <w:rsid w:val="00271CA3"/>
    <w:rsid w:val="00271CEC"/>
    <w:rsid w:val="00271E40"/>
    <w:rsid w:val="00271E58"/>
    <w:rsid w:val="00271F3A"/>
    <w:rsid w:val="002720AC"/>
    <w:rsid w:val="002723EC"/>
    <w:rsid w:val="00272596"/>
    <w:rsid w:val="0027264D"/>
    <w:rsid w:val="002726F1"/>
    <w:rsid w:val="002727C2"/>
    <w:rsid w:val="002727C6"/>
    <w:rsid w:val="00272830"/>
    <w:rsid w:val="002728BA"/>
    <w:rsid w:val="00272B82"/>
    <w:rsid w:val="00272CEB"/>
    <w:rsid w:val="00272D11"/>
    <w:rsid w:val="002730AB"/>
    <w:rsid w:val="0027314B"/>
    <w:rsid w:val="0027318E"/>
    <w:rsid w:val="00273278"/>
    <w:rsid w:val="002732D1"/>
    <w:rsid w:val="002737D4"/>
    <w:rsid w:val="002737F4"/>
    <w:rsid w:val="00273A3A"/>
    <w:rsid w:val="00273C70"/>
    <w:rsid w:val="00273DB6"/>
    <w:rsid w:val="00273FDB"/>
    <w:rsid w:val="00274018"/>
    <w:rsid w:val="0027402E"/>
    <w:rsid w:val="0027414D"/>
    <w:rsid w:val="0027447B"/>
    <w:rsid w:val="00274517"/>
    <w:rsid w:val="0027453D"/>
    <w:rsid w:val="002747D7"/>
    <w:rsid w:val="00274C74"/>
    <w:rsid w:val="00274D80"/>
    <w:rsid w:val="00274EF6"/>
    <w:rsid w:val="00274FBE"/>
    <w:rsid w:val="002750B8"/>
    <w:rsid w:val="00275296"/>
    <w:rsid w:val="0027536F"/>
    <w:rsid w:val="00275394"/>
    <w:rsid w:val="00275526"/>
    <w:rsid w:val="002759DA"/>
    <w:rsid w:val="00275F31"/>
    <w:rsid w:val="002760C4"/>
    <w:rsid w:val="002762F1"/>
    <w:rsid w:val="0027649A"/>
    <w:rsid w:val="002767FE"/>
    <w:rsid w:val="00276888"/>
    <w:rsid w:val="00276A63"/>
    <w:rsid w:val="00276E37"/>
    <w:rsid w:val="00276F7B"/>
    <w:rsid w:val="002770AC"/>
    <w:rsid w:val="0027712A"/>
    <w:rsid w:val="002772C9"/>
    <w:rsid w:val="002773F6"/>
    <w:rsid w:val="002778C7"/>
    <w:rsid w:val="002779C3"/>
    <w:rsid w:val="00277C05"/>
    <w:rsid w:val="00277C83"/>
    <w:rsid w:val="00277D37"/>
    <w:rsid w:val="00277DD9"/>
    <w:rsid w:val="00277DEB"/>
    <w:rsid w:val="00277E28"/>
    <w:rsid w:val="00277E4A"/>
    <w:rsid w:val="00277FF9"/>
    <w:rsid w:val="00280046"/>
    <w:rsid w:val="002800B3"/>
    <w:rsid w:val="002800ED"/>
    <w:rsid w:val="00280395"/>
    <w:rsid w:val="0028042F"/>
    <w:rsid w:val="002804BC"/>
    <w:rsid w:val="002805F5"/>
    <w:rsid w:val="0028060B"/>
    <w:rsid w:val="0028060F"/>
    <w:rsid w:val="00280751"/>
    <w:rsid w:val="002808BA"/>
    <w:rsid w:val="002809F8"/>
    <w:rsid w:val="00280A81"/>
    <w:rsid w:val="00280AA4"/>
    <w:rsid w:val="00280EE1"/>
    <w:rsid w:val="00280EEC"/>
    <w:rsid w:val="00281036"/>
    <w:rsid w:val="0028104D"/>
    <w:rsid w:val="002811B1"/>
    <w:rsid w:val="002811C0"/>
    <w:rsid w:val="00281371"/>
    <w:rsid w:val="0028147B"/>
    <w:rsid w:val="002814E3"/>
    <w:rsid w:val="0028166E"/>
    <w:rsid w:val="00281677"/>
    <w:rsid w:val="002818B7"/>
    <w:rsid w:val="00281AA4"/>
    <w:rsid w:val="00281ABD"/>
    <w:rsid w:val="00281B73"/>
    <w:rsid w:val="00281BD3"/>
    <w:rsid w:val="00281D38"/>
    <w:rsid w:val="00281E37"/>
    <w:rsid w:val="00281FFF"/>
    <w:rsid w:val="002822C8"/>
    <w:rsid w:val="0028247D"/>
    <w:rsid w:val="0028280A"/>
    <w:rsid w:val="002829CC"/>
    <w:rsid w:val="002829E2"/>
    <w:rsid w:val="00282C57"/>
    <w:rsid w:val="00282CB0"/>
    <w:rsid w:val="00283102"/>
    <w:rsid w:val="0028310F"/>
    <w:rsid w:val="002833D7"/>
    <w:rsid w:val="002834C8"/>
    <w:rsid w:val="00283AEA"/>
    <w:rsid w:val="00283CE0"/>
    <w:rsid w:val="00283F6A"/>
    <w:rsid w:val="002840F1"/>
    <w:rsid w:val="00284116"/>
    <w:rsid w:val="0028418D"/>
    <w:rsid w:val="002842BB"/>
    <w:rsid w:val="00284318"/>
    <w:rsid w:val="00284500"/>
    <w:rsid w:val="00284B1D"/>
    <w:rsid w:val="00284C1E"/>
    <w:rsid w:val="00284CC5"/>
    <w:rsid w:val="00284D63"/>
    <w:rsid w:val="00284EC9"/>
    <w:rsid w:val="00284FDB"/>
    <w:rsid w:val="00285298"/>
    <w:rsid w:val="002852B9"/>
    <w:rsid w:val="0028538D"/>
    <w:rsid w:val="002855B9"/>
    <w:rsid w:val="00285620"/>
    <w:rsid w:val="00285773"/>
    <w:rsid w:val="002858A6"/>
    <w:rsid w:val="00285903"/>
    <w:rsid w:val="00285A01"/>
    <w:rsid w:val="00285C6C"/>
    <w:rsid w:val="00285CD2"/>
    <w:rsid w:val="00285D55"/>
    <w:rsid w:val="00285E81"/>
    <w:rsid w:val="00285FCD"/>
    <w:rsid w:val="0028634C"/>
    <w:rsid w:val="00286430"/>
    <w:rsid w:val="002865B6"/>
    <w:rsid w:val="00286750"/>
    <w:rsid w:val="00286A10"/>
    <w:rsid w:val="00286AB1"/>
    <w:rsid w:val="00286ACD"/>
    <w:rsid w:val="00286BEB"/>
    <w:rsid w:val="00286C56"/>
    <w:rsid w:val="00286F1B"/>
    <w:rsid w:val="0028710F"/>
    <w:rsid w:val="00287158"/>
    <w:rsid w:val="00287174"/>
    <w:rsid w:val="00287306"/>
    <w:rsid w:val="00287379"/>
    <w:rsid w:val="0028765F"/>
    <w:rsid w:val="0028769E"/>
    <w:rsid w:val="00287743"/>
    <w:rsid w:val="00287838"/>
    <w:rsid w:val="0028784A"/>
    <w:rsid w:val="00287AB3"/>
    <w:rsid w:val="00287E8E"/>
    <w:rsid w:val="00287F64"/>
    <w:rsid w:val="00287F65"/>
    <w:rsid w:val="00290296"/>
    <w:rsid w:val="0029034C"/>
    <w:rsid w:val="00290528"/>
    <w:rsid w:val="0029059E"/>
    <w:rsid w:val="00290678"/>
    <w:rsid w:val="002906AD"/>
    <w:rsid w:val="002907B5"/>
    <w:rsid w:val="002908F2"/>
    <w:rsid w:val="00290AE5"/>
    <w:rsid w:val="00290B2F"/>
    <w:rsid w:val="00290D7F"/>
    <w:rsid w:val="00290E1E"/>
    <w:rsid w:val="0029103E"/>
    <w:rsid w:val="002911CF"/>
    <w:rsid w:val="00291234"/>
    <w:rsid w:val="002912C4"/>
    <w:rsid w:val="0029169C"/>
    <w:rsid w:val="00291838"/>
    <w:rsid w:val="00291997"/>
    <w:rsid w:val="002919E0"/>
    <w:rsid w:val="00291A84"/>
    <w:rsid w:val="00291D4D"/>
    <w:rsid w:val="00292245"/>
    <w:rsid w:val="0029248F"/>
    <w:rsid w:val="002924FE"/>
    <w:rsid w:val="0029255E"/>
    <w:rsid w:val="00292782"/>
    <w:rsid w:val="002927A2"/>
    <w:rsid w:val="002927DC"/>
    <w:rsid w:val="00292822"/>
    <w:rsid w:val="00292A9D"/>
    <w:rsid w:val="00292AAC"/>
    <w:rsid w:val="00292B75"/>
    <w:rsid w:val="00292D43"/>
    <w:rsid w:val="00292E66"/>
    <w:rsid w:val="00292EB7"/>
    <w:rsid w:val="00293155"/>
    <w:rsid w:val="0029321B"/>
    <w:rsid w:val="002933D0"/>
    <w:rsid w:val="002933DA"/>
    <w:rsid w:val="0029342C"/>
    <w:rsid w:val="00293554"/>
    <w:rsid w:val="002938BC"/>
    <w:rsid w:val="00293A10"/>
    <w:rsid w:val="00293A43"/>
    <w:rsid w:val="00293B5E"/>
    <w:rsid w:val="00293BEB"/>
    <w:rsid w:val="00293CDE"/>
    <w:rsid w:val="00293D7C"/>
    <w:rsid w:val="00293E37"/>
    <w:rsid w:val="00293E9E"/>
    <w:rsid w:val="0029400B"/>
    <w:rsid w:val="002942B2"/>
    <w:rsid w:val="00294380"/>
    <w:rsid w:val="002944AB"/>
    <w:rsid w:val="00294514"/>
    <w:rsid w:val="0029456F"/>
    <w:rsid w:val="002946CB"/>
    <w:rsid w:val="002949DA"/>
    <w:rsid w:val="00294CED"/>
    <w:rsid w:val="00294FBB"/>
    <w:rsid w:val="00295020"/>
    <w:rsid w:val="0029513B"/>
    <w:rsid w:val="0029515D"/>
    <w:rsid w:val="002952B1"/>
    <w:rsid w:val="002952B8"/>
    <w:rsid w:val="002952DE"/>
    <w:rsid w:val="002956CA"/>
    <w:rsid w:val="0029587E"/>
    <w:rsid w:val="002959A3"/>
    <w:rsid w:val="00295A78"/>
    <w:rsid w:val="00295BD6"/>
    <w:rsid w:val="00295D79"/>
    <w:rsid w:val="00295D9E"/>
    <w:rsid w:val="00295E0D"/>
    <w:rsid w:val="00295F81"/>
    <w:rsid w:val="0029618D"/>
    <w:rsid w:val="00296227"/>
    <w:rsid w:val="00296581"/>
    <w:rsid w:val="00296775"/>
    <w:rsid w:val="00296B60"/>
    <w:rsid w:val="00296BFF"/>
    <w:rsid w:val="00296F44"/>
    <w:rsid w:val="00296F75"/>
    <w:rsid w:val="00296FE1"/>
    <w:rsid w:val="00297068"/>
    <w:rsid w:val="002971A1"/>
    <w:rsid w:val="0029721B"/>
    <w:rsid w:val="00297337"/>
    <w:rsid w:val="0029742B"/>
    <w:rsid w:val="0029764D"/>
    <w:rsid w:val="0029777D"/>
    <w:rsid w:val="0029786D"/>
    <w:rsid w:val="002979A8"/>
    <w:rsid w:val="00297A8F"/>
    <w:rsid w:val="00297A93"/>
    <w:rsid w:val="00297CA6"/>
    <w:rsid w:val="00297CFD"/>
    <w:rsid w:val="00297E59"/>
    <w:rsid w:val="002A01AD"/>
    <w:rsid w:val="002A050D"/>
    <w:rsid w:val="002A055E"/>
    <w:rsid w:val="002A0690"/>
    <w:rsid w:val="002A0A88"/>
    <w:rsid w:val="002A0B7D"/>
    <w:rsid w:val="002A0BA1"/>
    <w:rsid w:val="002A0BD7"/>
    <w:rsid w:val="002A107C"/>
    <w:rsid w:val="002A1104"/>
    <w:rsid w:val="002A11A9"/>
    <w:rsid w:val="002A14E6"/>
    <w:rsid w:val="002A150F"/>
    <w:rsid w:val="002A1623"/>
    <w:rsid w:val="002A1741"/>
    <w:rsid w:val="002A1785"/>
    <w:rsid w:val="002A182C"/>
    <w:rsid w:val="002A1A40"/>
    <w:rsid w:val="002A1ABF"/>
    <w:rsid w:val="002A1CE7"/>
    <w:rsid w:val="002A1D4E"/>
    <w:rsid w:val="002A1D54"/>
    <w:rsid w:val="002A1DBE"/>
    <w:rsid w:val="002A1F3D"/>
    <w:rsid w:val="002A208E"/>
    <w:rsid w:val="002A2147"/>
    <w:rsid w:val="002A2407"/>
    <w:rsid w:val="002A24C8"/>
    <w:rsid w:val="002A2612"/>
    <w:rsid w:val="002A2678"/>
    <w:rsid w:val="002A2779"/>
    <w:rsid w:val="002A2869"/>
    <w:rsid w:val="002A287C"/>
    <w:rsid w:val="002A29AB"/>
    <w:rsid w:val="002A2B49"/>
    <w:rsid w:val="002A2C54"/>
    <w:rsid w:val="002A2D9D"/>
    <w:rsid w:val="002A2F83"/>
    <w:rsid w:val="002A2FC0"/>
    <w:rsid w:val="002A3152"/>
    <w:rsid w:val="002A3170"/>
    <w:rsid w:val="002A32CE"/>
    <w:rsid w:val="002A3362"/>
    <w:rsid w:val="002A362A"/>
    <w:rsid w:val="002A3631"/>
    <w:rsid w:val="002A37C5"/>
    <w:rsid w:val="002A38C1"/>
    <w:rsid w:val="002A3A25"/>
    <w:rsid w:val="002A3F7D"/>
    <w:rsid w:val="002A43A4"/>
    <w:rsid w:val="002A4851"/>
    <w:rsid w:val="002A4AE6"/>
    <w:rsid w:val="002A4F32"/>
    <w:rsid w:val="002A5038"/>
    <w:rsid w:val="002A50A4"/>
    <w:rsid w:val="002A50AC"/>
    <w:rsid w:val="002A5123"/>
    <w:rsid w:val="002A5238"/>
    <w:rsid w:val="002A52A7"/>
    <w:rsid w:val="002A53A1"/>
    <w:rsid w:val="002A565C"/>
    <w:rsid w:val="002A578E"/>
    <w:rsid w:val="002A5908"/>
    <w:rsid w:val="002A5C9A"/>
    <w:rsid w:val="002A6020"/>
    <w:rsid w:val="002A61B1"/>
    <w:rsid w:val="002A61B6"/>
    <w:rsid w:val="002A62F5"/>
    <w:rsid w:val="002A6389"/>
    <w:rsid w:val="002A63E9"/>
    <w:rsid w:val="002A64DF"/>
    <w:rsid w:val="002A65A5"/>
    <w:rsid w:val="002A6671"/>
    <w:rsid w:val="002A67A5"/>
    <w:rsid w:val="002A681E"/>
    <w:rsid w:val="002A688A"/>
    <w:rsid w:val="002A6A4C"/>
    <w:rsid w:val="002A6BD8"/>
    <w:rsid w:val="002A6C03"/>
    <w:rsid w:val="002A6D4B"/>
    <w:rsid w:val="002A6D7C"/>
    <w:rsid w:val="002A6D8B"/>
    <w:rsid w:val="002A6DD9"/>
    <w:rsid w:val="002A7017"/>
    <w:rsid w:val="002A71CA"/>
    <w:rsid w:val="002A7BB4"/>
    <w:rsid w:val="002A7C32"/>
    <w:rsid w:val="002A7CFA"/>
    <w:rsid w:val="002A7D1C"/>
    <w:rsid w:val="002B014F"/>
    <w:rsid w:val="002B01F8"/>
    <w:rsid w:val="002B0396"/>
    <w:rsid w:val="002B04B3"/>
    <w:rsid w:val="002B0647"/>
    <w:rsid w:val="002B0890"/>
    <w:rsid w:val="002B08D8"/>
    <w:rsid w:val="002B0C3C"/>
    <w:rsid w:val="002B0CA4"/>
    <w:rsid w:val="002B0F3E"/>
    <w:rsid w:val="002B127D"/>
    <w:rsid w:val="002B1296"/>
    <w:rsid w:val="002B1309"/>
    <w:rsid w:val="002B1598"/>
    <w:rsid w:val="002B15B2"/>
    <w:rsid w:val="002B1BAB"/>
    <w:rsid w:val="002B1C59"/>
    <w:rsid w:val="002B1CDA"/>
    <w:rsid w:val="002B1CEA"/>
    <w:rsid w:val="002B1D72"/>
    <w:rsid w:val="002B1D98"/>
    <w:rsid w:val="002B2141"/>
    <w:rsid w:val="002B2203"/>
    <w:rsid w:val="002B24D6"/>
    <w:rsid w:val="002B24F2"/>
    <w:rsid w:val="002B2578"/>
    <w:rsid w:val="002B2635"/>
    <w:rsid w:val="002B2642"/>
    <w:rsid w:val="002B274E"/>
    <w:rsid w:val="002B2A06"/>
    <w:rsid w:val="002B2AC2"/>
    <w:rsid w:val="002B2B8B"/>
    <w:rsid w:val="002B2BB0"/>
    <w:rsid w:val="002B2BBF"/>
    <w:rsid w:val="002B2C2C"/>
    <w:rsid w:val="002B2C8B"/>
    <w:rsid w:val="002B2D58"/>
    <w:rsid w:val="002B2E6D"/>
    <w:rsid w:val="002B2EA5"/>
    <w:rsid w:val="002B2F14"/>
    <w:rsid w:val="002B2F42"/>
    <w:rsid w:val="002B30AD"/>
    <w:rsid w:val="002B30E2"/>
    <w:rsid w:val="002B3110"/>
    <w:rsid w:val="002B3241"/>
    <w:rsid w:val="002B3432"/>
    <w:rsid w:val="002B3499"/>
    <w:rsid w:val="002B35FE"/>
    <w:rsid w:val="002B36AE"/>
    <w:rsid w:val="002B38AC"/>
    <w:rsid w:val="002B4197"/>
    <w:rsid w:val="002B420A"/>
    <w:rsid w:val="002B4251"/>
    <w:rsid w:val="002B4372"/>
    <w:rsid w:val="002B4442"/>
    <w:rsid w:val="002B4488"/>
    <w:rsid w:val="002B463D"/>
    <w:rsid w:val="002B4681"/>
    <w:rsid w:val="002B487A"/>
    <w:rsid w:val="002B4A16"/>
    <w:rsid w:val="002B4A4F"/>
    <w:rsid w:val="002B4A78"/>
    <w:rsid w:val="002B4B06"/>
    <w:rsid w:val="002B4DB7"/>
    <w:rsid w:val="002B4EE7"/>
    <w:rsid w:val="002B50B3"/>
    <w:rsid w:val="002B5101"/>
    <w:rsid w:val="002B54B5"/>
    <w:rsid w:val="002B5509"/>
    <w:rsid w:val="002B57D3"/>
    <w:rsid w:val="002B5B6E"/>
    <w:rsid w:val="002B5BE5"/>
    <w:rsid w:val="002B5D6A"/>
    <w:rsid w:val="002B5E56"/>
    <w:rsid w:val="002B5E7B"/>
    <w:rsid w:val="002B5F91"/>
    <w:rsid w:val="002B5FC3"/>
    <w:rsid w:val="002B601F"/>
    <w:rsid w:val="002B604B"/>
    <w:rsid w:val="002B60C3"/>
    <w:rsid w:val="002B612D"/>
    <w:rsid w:val="002B638B"/>
    <w:rsid w:val="002B6621"/>
    <w:rsid w:val="002B669D"/>
    <w:rsid w:val="002B66E8"/>
    <w:rsid w:val="002B66F7"/>
    <w:rsid w:val="002B6A31"/>
    <w:rsid w:val="002B6AD9"/>
    <w:rsid w:val="002B6D22"/>
    <w:rsid w:val="002B6DB7"/>
    <w:rsid w:val="002B6DC5"/>
    <w:rsid w:val="002B7104"/>
    <w:rsid w:val="002B720E"/>
    <w:rsid w:val="002B7365"/>
    <w:rsid w:val="002B7558"/>
    <w:rsid w:val="002B7594"/>
    <w:rsid w:val="002B75FC"/>
    <w:rsid w:val="002B7659"/>
    <w:rsid w:val="002B7695"/>
    <w:rsid w:val="002B76D9"/>
    <w:rsid w:val="002B7ABC"/>
    <w:rsid w:val="002B7BD6"/>
    <w:rsid w:val="002B7C0C"/>
    <w:rsid w:val="002B7C6F"/>
    <w:rsid w:val="002B7C98"/>
    <w:rsid w:val="002B7FE1"/>
    <w:rsid w:val="002C0016"/>
    <w:rsid w:val="002C003D"/>
    <w:rsid w:val="002C00FE"/>
    <w:rsid w:val="002C03EB"/>
    <w:rsid w:val="002C076C"/>
    <w:rsid w:val="002C07C0"/>
    <w:rsid w:val="002C0AC2"/>
    <w:rsid w:val="002C0BF9"/>
    <w:rsid w:val="002C0C22"/>
    <w:rsid w:val="002C0D53"/>
    <w:rsid w:val="002C0D5F"/>
    <w:rsid w:val="002C0E0B"/>
    <w:rsid w:val="002C1042"/>
    <w:rsid w:val="002C158A"/>
    <w:rsid w:val="002C160B"/>
    <w:rsid w:val="002C1687"/>
    <w:rsid w:val="002C16E3"/>
    <w:rsid w:val="002C1926"/>
    <w:rsid w:val="002C1944"/>
    <w:rsid w:val="002C1954"/>
    <w:rsid w:val="002C1BB9"/>
    <w:rsid w:val="002C1BE4"/>
    <w:rsid w:val="002C1E26"/>
    <w:rsid w:val="002C1EF8"/>
    <w:rsid w:val="002C1FD7"/>
    <w:rsid w:val="002C1FEB"/>
    <w:rsid w:val="002C20FC"/>
    <w:rsid w:val="002C2521"/>
    <w:rsid w:val="002C254A"/>
    <w:rsid w:val="002C2657"/>
    <w:rsid w:val="002C2775"/>
    <w:rsid w:val="002C28ED"/>
    <w:rsid w:val="002C2C37"/>
    <w:rsid w:val="002C2D48"/>
    <w:rsid w:val="002C2D6B"/>
    <w:rsid w:val="002C2ED0"/>
    <w:rsid w:val="002C3256"/>
    <w:rsid w:val="002C3501"/>
    <w:rsid w:val="002C3ABA"/>
    <w:rsid w:val="002C3ADB"/>
    <w:rsid w:val="002C3C98"/>
    <w:rsid w:val="002C3FC0"/>
    <w:rsid w:val="002C402C"/>
    <w:rsid w:val="002C407E"/>
    <w:rsid w:val="002C41E6"/>
    <w:rsid w:val="002C4554"/>
    <w:rsid w:val="002C463C"/>
    <w:rsid w:val="002C482E"/>
    <w:rsid w:val="002C48C0"/>
    <w:rsid w:val="002C490A"/>
    <w:rsid w:val="002C49E4"/>
    <w:rsid w:val="002C4ABC"/>
    <w:rsid w:val="002C4BAC"/>
    <w:rsid w:val="002C50DA"/>
    <w:rsid w:val="002C59B9"/>
    <w:rsid w:val="002C5A6C"/>
    <w:rsid w:val="002C5BBB"/>
    <w:rsid w:val="002C5C88"/>
    <w:rsid w:val="002C5D08"/>
    <w:rsid w:val="002C5E32"/>
    <w:rsid w:val="002C5FA7"/>
    <w:rsid w:val="002C605E"/>
    <w:rsid w:val="002C6104"/>
    <w:rsid w:val="002C612A"/>
    <w:rsid w:val="002C63E5"/>
    <w:rsid w:val="002C6483"/>
    <w:rsid w:val="002C68CD"/>
    <w:rsid w:val="002C6A7C"/>
    <w:rsid w:val="002C6ADE"/>
    <w:rsid w:val="002C6B34"/>
    <w:rsid w:val="002C6BB0"/>
    <w:rsid w:val="002C6BE8"/>
    <w:rsid w:val="002C6D02"/>
    <w:rsid w:val="002C6D4C"/>
    <w:rsid w:val="002C6D5F"/>
    <w:rsid w:val="002C70BE"/>
    <w:rsid w:val="002C70E0"/>
    <w:rsid w:val="002C7142"/>
    <w:rsid w:val="002C72E4"/>
    <w:rsid w:val="002C7494"/>
    <w:rsid w:val="002C75D6"/>
    <w:rsid w:val="002C7821"/>
    <w:rsid w:val="002C7859"/>
    <w:rsid w:val="002C78D0"/>
    <w:rsid w:val="002C7A70"/>
    <w:rsid w:val="002C7C08"/>
    <w:rsid w:val="002C7C74"/>
    <w:rsid w:val="002C7FF1"/>
    <w:rsid w:val="002D0150"/>
    <w:rsid w:val="002D0458"/>
    <w:rsid w:val="002D0668"/>
    <w:rsid w:val="002D06F0"/>
    <w:rsid w:val="002D071A"/>
    <w:rsid w:val="002D073E"/>
    <w:rsid w:val="002D07A7"/>
    <w:rsid w:val="002D085F"/>
    <w:rsid w:val="002D0A8C"/>
    <w:rsid w:val="002D0B33"/>
    <w:rsid w:val="002D0B55"/>
    <w:rsid w:val="002D0C78"/>
    <w:rsid w:val="002D0E65"/>
    <w:rsid w:val="002D0EEA"/>
    <w:rsid w:val="002D0EF0"/>
    <w:rsid w:val="002D114F"/>
    <w:rsid w:val="002D12C0"/>
    <w:rsid w:val="002D1323"/>
    <w:rsid w:val="002D143E"/>
    <w:rsid w:val="002D1676"/>
    <w:rsid w:val="002D172A"/>
    <w:rsid w:val="002D1A81"/>
    <w:rsid w:val="002D1B4B"/>
    <w:rsid w:val="002D2019"/>
    <w:rsid w:val="002D2258"/>
    <w:rsid w:val="002D237B"/>
    <w:rsid w:val="002D2382"/>
    <w:rsid w:val="002D252C"/>
    <w:rsid w:val="002D2632"/>
    <w:rsid w:val="002D28EA"/>
    <w:rsid w:val="002D2953"/>
    <w:rsid w:val="002D29CB"/>
    <w:rsid w:val="002D2E89"/>
    <w:rsid w:val="002D2F4B"/>
    <w:rsid w:val="002D2FD2"/>
    <w:rsid w:val="002D3425"/>
    <w:rsid w:val="002D345D"/>
    <w:rsid w:val="002D34A2"/>
    <w:rsid w:val="002D34B2"/>
    <w:rsid w:val="002D35C3"/>
    <w:rsid w:val="002D35F2"/>
    <w:rsid w:val="002D3862"/>
    <w:rsid w:val="002D3A34"/>
    <w:rsid w:val="002D3B4F"/>
    <w:rsid w:val="002D3B54"/>
    <w:rsid w:val="002D3B7F"/>
    <w:rsid w:val="002D3BEC"/>
    <w:rsid w:val="002D3C1B"/>
    <w:rsid w:val="002D3C84"/>
    <w:rsid w:val="002D3EB9"/>
    <w:rsid w:val="002D40A5"/>
    <w:rsid w:val="002D444F"/>
    <w:rsid w:val="002D46CB"/>
    <w:rsid w:val="002D46D7"/>
    <w:rsid w:val="002D476D"/>
    <w:rsid w:val="002D47FC"/>
    <w:rsid w:val="002D4880"/>
    <w:rsid w:val="002D48B0"/>
    <w:rsid w:val="002D48E4"/>
    <w:rsid w:val="002D4932"/>
    <w:rsid w:val="002D4BCE"/>
    <w:rsid w:val="002D4BD1"/>
    <w:rsid w:val="002D4D1B"/>
    <w:rsid w:val="002D548D"/>
    <w:rsid w:val="002D54D1"/>
    <w:rsid w:val="002D54E3"/>
    <w:rsid w:val="002D5563"/>
    <w:rsid w:val="002D57BC"/>
    <w:rsid w:val="002D57C0"/>
    <w:rsid w:val="002D57DC"/>
    <w:rsid w:val="002D5857"/>
    <w:rsid w:val="002D5B37"/>
    <w:rsid w:val="002D5BBC"/>
    <w:rsid w:val="002D5CAB"/>
    <w:rsid w:val="002D5CE3"/>
    <w:rsid w:val="002D5E59"/>
    <w:rsid w:val="002D5FF6"/>
    <w:rsid w:val="002D6335"/>
    <w:rsid w:val="002D65A2"/>
    <w:rsid w:val="002D68EA"/>
    <w:rsid w:val="002D6A58"/>
    <w:rsid w:val="002D6AB8"/>
    <w:rsid w:val="002D6DF8"/>
    <w:rsid w:val="002D706A"/>
    <w:rsid w:val="002D7078"/>
    <w:rsid w:val="002D72B1"/>
    <w:rsid w:val="002D7418"/>
    <w:rsid w:val="002D74A4"/>
    <w:rsid w:val="002D7637"/>
    <w:rsid w:val="002D779A"/>
    <w:rsid w:val="002D779E"/>
    <w:rsid w:val="002D77CF"/>
    <w:rsid w:val="002D79DD"/>
    <w:rsid w:val="002D7D87"/>
    <w:rsid w:val="002D7E09"/>
    <w:rsid w:val="002E058F"/>
    <w:rsid w:val="002E06D0"/>
    <w:rsid w:val="002E0A81"/>
    <w:rsid w:val="002E0DE7"/>
    <w:rsid w:val="002E0E1B"/>
    <w:rsid w:val="002E1096"/>
    <w:rsid w:val="002E168F"/>
    <w:rsid w:val="002E17F2"/>
    <w:rsid w:val="002E1803"/>
    <w:rsid w:val="002E1863"/>
    <w:rsid w:val="002E1CF7"/>
    <w:rsid w:val="002E1EC7"/>
    <w:rsid w:val="002E1F5F"/>
    <w:rsid w:val="002E2182"/>
    <w:rsid w:val="002E22C1"/>
    <w:rsid w:val="002E2480"/>
    <w:rsid w:val="002E24BE"/>
    <w:rsid w:val="002E254E"/>
    <w:rsid w:val="002E26F7"/>
    <w:rsid w:val="002E2769"/>
    <w:rsid w:val="002E289D"/>
    <w:rsid w:val="002E299B"/>
    <w:rsid w:val="002E2ADA"/>
    <w:rsid w:val="002E2D3F"/>
    <w:rsid w:val="002E2D9B"/>
    <w:rsid w:val="002E2F5E"/>
    <w:rsid w:val="002E3022"/>
    <w:rsid w:val="002E3395"/>
    <w:rsid w:val="002E339C"/>
    <w:rsid w:val="002E3635"/>
    <w:rsid w:val="002E3D3E"/>
    <w:rsid w:val="002E3E53"/>
    <w:rsid w:val="002E3FCC"/>
    <w:rsid w:val="002E4011"/>
    <w:rsid w:val="002E4049"/>
    <w:rsid w:val="002E404C"/>
    <w:rsid w:val="002E41AD"/>
    <w:rsid w:val="002E440B"/>
    <w:rsid w:val="002E444A"/>
    <w:rsid w:val="002E4936"/>
    <w:rsid w:val="002E5080"/>
    <w:rsid w:val="002E529E"/>
    <w:rsid w:val="002E53A6"/>
    <w:rsid w:val="002E54FC"/>
    <w:rsid w:val="002E5779"/>
    <w:rsid w:val="002E5846"/>
    <w:rsid w:val="002E5A17"/>
    <w:rsid w:val="002E5D18"/>
    <w:rsid w:val="002E5FEE"/>
    <w:rsid w:val="002E6461"/>
    <w:rsid w:val="002E6555"/>
    <w:rsid w:val="002E6BF6"/>
    <w:rsid w:val="002E6D6F"/>
    <w:rsid w:val="002E6FCE"/>
    <w:rsid w:val="002E700B"/>
    <w:rsid w:val="002E707D"/>
    <w:rsid w:val="002E73A3"/>
    <w:rsid w:val="002E7582"/>
    <w:rsid w:val="002E7BAB"/>
    <w:rsid w:val="002E7CAE"/>
    <w:rsid w:val="002E7E95"/>
    <w:rsid w:val="002F0010"/>
    <w:rsid w:val="002F00DB"/>
    <w:rsid w:val="002F01B9"/>
    <w:rsid w:val="002F0265"/>
    <w:rsid w:val="002F039E"/>
    <w:rsid w:val="002F06F6"/>
    <w:rsid w:val="002F08C5"/>
    <w:rsid w:val="002F0927"/>
    <w:rsid w:val="002F0951"/>
    <w:rsid w:val="002F0A7E"/>
    <w:rsid w:val="002F0B14"/>
    <w:rsid w:val="002F1076"/>
    <w:rsid w:val="002F13E4"/>
    <w:rsid w:val="002F1437"/>
    <w:rsid w:val="002F1823"/>
    <w:rsid w:val="002F185A"/>
    <w:rsid w:val="002F18A1"/>
    <w:rsid w:val="002F1CFD"/>
    <w:rsid w:val="002F1E20"/>
    <w:rsid w:val="002F1FFB"/>
    <w:rsid w:val="002F22F9"/>
    <w:rsid w:val="002F232A"/>
    <w:rsid w:val="002F2589"/>
    <w:rsid w:val="002F268A"/>
    <w:rsid w:val="002F2771"/>
    <w:rsid w:val="002F2780"/>
    <w:rsid w:val="002F2838"/>
    <w:rsid w:val="002F2871"/>
    <w:rsid w:val="002F2A22"/>
    <w:rsid w:val="002F2D31"/>
    <w:rsid w:val="002F32F7"/>
    <w:rsid w:val="002F3600"/>
    <w:rsid w:val="002F36E8"/>
    <w:rsid w:val="002F37A9"/>
    <w:rsid w:val="002F3859"/>
    <w:rsid w:val="002F38B7"/>
    <w:rsid w:val="002F39EA"/>
    <w:rsid w:val="002F3A34"/>
    <w:rsid w:val="002F3CD5"/>
    <w:rsid w:val="002F3CD8"/>
    <w:rsid w:val="002F4261"/>
    <w:rsid w:val="002F432C"/>
    <w:rsid w:val="002F460A"/>
    <w:rsid w:val="002F469E"/>
    <w:rsid w:val="002F4749"/>
    <w:rsid w:val="002F47FA"/>
    <w:rsid w:val="002F48AB"/>
    <w:rsid w:val="002F490D"/>
    <w:rsid w:val="002F49AA"/>
    <w:rsid w:val="002F4D79"/>
    <w:rsid w:val="002F519E"/>
    <w:rsid w:val="002F51F6"/>
    <w:rsid w:val="002F53D7"/>
    <w:rsid w:val="002F54B8"/>
    <w:rsid w:val="002F5538"/>
    <w:rsid w:val="002F55A5"/>
    <w:rsid w:val="002F55ED"/>
    <w:rsid w:val="002F581B"/>
    <w:rsid w:val="002F588D"/>
    <w:rsid w:val="002F5AAA"/>
    <w:rsid w:val="002F5AB6"/>
    <w:rsid w:val="002F5B2B"/>
    <w:rsid w:val="002F5D24"/>
    <w:rsid w:val="002F5E78"/>
    <w:rsid w:val="002F5F2E"/>
    <w:rsid w:val="002F6086"/>
    <w:rsid w:val="002F6146"/>
    <w:rsid w:val="002F61B5"/>
    <w:rsid w:val="002F627D"/>
    <w:rsid w:val="002F637B"/>
    <w:rsid w:val="002F64B6"/>
    <w:rsid w:val="002F661E"/>
    <w:rsid w:val="002F66B4"/>
    <w:rsid w:val="002F68D4"/>
    <w:rsid w:val="002F6926"/>
    <w:rsid w:val="002F6AB6"/>
    <w:rsid w:val="002F6D43"/>
    <w:rsid w:val="002F6F58"/>
    <w:rsid w:val="002F7047"/>
    <w:rsid w:val="002F7093"/>
    <w:rsid w:val="002F7184"/>
    <w:rsid w:val="002F73FE"/>
    <w:rsid w:val="002F7447"/>
    <w:rsid w:val="002F7474"/>
    <w:rsid w:val="002F74F6"/>
    <w:rsid w:val="002F7510"/>
    <w:rsid w:val="002F762E"/>
    <w:rsid w:val="002F767D"/>
    <w:rsid w:val="002F7A69"/>
    <w:rsid w:val="002F7D84"/>
    <w:rsid w:val="002F7E54"/>
    <w:rsid w:val="002F7E77"/>
    <w:rsid w:val="00300320"/>
    <w:rsid w:val="00300403"/>
    <w:rsid w:val="0030044F"/>
    <w:rsid w:val="003004B7"/>
    <w:rsid w:val="00300677"/>
    <w:rsid w:val="003006DF"/>
    <w:rsid w:val="003007E6"/>
    <w:rsid w:val="003008F2"/>
    <w:rsid w:val="00300913"/>
    <w:rsid w:val="003009ED"/>
    <w:rsid w:val="00300B74"/>
    <w:rsid w:val="00300D4F"/>
    <w:rsid w:val="00300E24"/>
    <w:rsid w:val="00300F5F"/>
    <w:rsid w:val="00301003"/>
    <w:rsid w:val="0030101B"/>
    <w:rsid w:val="00301047"/>
    <w:rsid w:val="00301474"/>
    <w:rsid w:val="00301487"/>
    <w:rsid w:val="00301589"/>
    <w:rsid w:val="00301B1B"/>
    <w:rsid w:val="00301CE6"/>
    <w:rsid w:val="00301E13"/>
    <w:rsid w:val="00301E2A"/>
    <w:rsid w:val="00301F42"/>
    <w:rsid w:val="0030214A"/>
    <w:rsid w:val="003022B0"/>
    <w:rsid w:val="003022FE"/>
    <w:rsid w:val="003023D2"/>
    <w:rsid w:val="003024E6"/>
    <w:rsid w:val="0030256B"/>
    <w:rsid w:val="0030275C"/>
    <w:rsid w:val="00302896"/>
    <w:rsid w:val="0030291B"/>
    <w:rsid w:val="00302C05"/>
    <w:rsid w:val="00302C3F"/>
    <w:rsid w:val="003031FE"/>
    <w:rsid w:val="0030323B"/>
    <w:rsid w:val="003033F7"/>
    <w:rsid w:val="00303583"/>
    <w:rsid w:val="00303624"/>
    <w:rsid w:val="003036B0"/>
    <w:rsid w:val="00303B3A"/>
    <w:rsid w:val="00303F75"/>
    <w:rsid w:val="00304209"/>
    <w:rsid w:val="003042A4"/>
    <w:rsid w:val="00304467"/>
    <w:rsid w:val="003044E8"/>
    <w:rsid w:val="003046BA"/>
    <w:rsid w:val="003048C3"/>
    <w:rsid w:val="00304ADA"/>
    <w:rsid w:val="00304C8D"/>
    <w:rsid w:val="00304CDE"/>
    <w:rsid w:val="00304D67"/>
    <w:rsid w:val="00304D7A"/>
    <w:rsid w:val="00304D7D"/>
    <w:rsid w:val="00304F82"/>
    <w:rsid w:val="0030500F"/>
    <w:rsid w:val="0030501F"/>
    <w:rsid w:val="00305047"/>
    <w:rsid w:val="0030569D"/>
    <w:rsid w:val="00305A23"/>
    <w:rsid w:val="00305B9E"/>
    <w:rsid w:val="00305C4B"/>
    <w:rsid w:val="00305CF6"/>
    <w:rsid w:val="00305F0C"/>
    <w:rsid w:val="00305F83"/>
    <w:rsid w:val="00306208"/>
    <w:rsid w:val="0030648F"/>
    <w:rsid w:val="00306591"/>
    <w:rsid w:val="003065BE"/>
    <w:rsid w:val="003065FD"/>
    <w:rsid w:val="003067C0"/>
    <w:rsid w:val="0030690E"/>
    <w:rsid w:val="003069C3"/>
    <w:rsid w:val="00306B4F"/>
    <w:rsid w:val="00306C36"/>
    <w:rsid w:val="00306D10"/>
    <w:rsid w:val="00306DDA"/>
    <w:rsid w:val="00306EC2"/>
    <w:rsid w:val="00307081"/>
    <w:rsid w:val="0030766D"/>
    <w:rsid w:val="003076FA"/>
    <w:rsid w:val="003078F7"/>
    <w:rsid w:val="0030790F"/>
    <w:rsid w:val="0030793B"/>
    <w:rsid w:val="00307B59"/>
    <w:rsid w:val="00307BA1"/>
    <w:rsid w:val="00307EC9"/>
    <w:rsid w:val="00310177"/>
    <w:rsid w:val="003102AA"/>
    <w:rsid w:val="00310412"/>
    <w:rsid w:val="003105ED"/>
    <w:rsid w:val="0031099D"/>
    <w:rsid w:val="003109D1"/>
    <w:rsid w:val="00310C36"/>
    <w:rsid w:val="00310C7B"/>
    <w:rsid w:val="00310DBF"/>
    <w:rsid w:val="00310DDE"/>
    <w:rsid w:val="003114E6"/>
    <w:rsid w:val="0031164F"/>
    <w:rsid w:val="00311702"/>
    <w:rsid w:val="00311AE4"/>
    <w:rsid w:val="00311DB9"/>
    <w:rsid w:val="00311E82"/>
    <w:rsid w:val="0031223C"/>
    <w:rsid w:val="0031232E"/>
    <w:rsid w:val="00312330"/>
    <w:rsid w:val="003127E1"/>
    <w:rsid w:val="00312993"/>
    <w:rsid w:val="00312A92"/>
    <w:rsid w:val="00312A99"/>
    <w:rsid w:val="00312B7E"/>
    <w:rsid w:val="00312BE0"/>
    <w:rsid w:val="00312F64"/>
    <w:rsid w:val="00312FA5"/>
    <w:rsid w:val="00312FA9"/>
    <w:rsid w:val="003136DD"/>
    <w:rsid w:val="00313C83"/>
    <w:rsid w:val="00313D6D"/>
    <w:rsid w:val="00313D95"/>
    <w:rsid w:val="00313E57"/>
    <w:rsid w:val="00313FD6"/>
    <w:rsid w:val="003141EF"/>
    <w:rsid w:val="003143BD"/>
    <w:rsid w:val="00314475"/>
    <w:rsid w:val="00314773"/>
    <w:rsid w:val="003147DD"/>
    <w:rsid w:val="00314B31"/>
    <w:rsid w:val="00314B85"/>
    <w:rsid w:val="00314C86"/>
    <w:rsid w:val="00314C8F"/>
    <w:rsid w:val="00314E18"/>
    <w:rsid w:val="003150F2"/>
    <w:rsid w:val="0031526B"/>
    <w:rsid w:val="00315363"/>
    <w:rsid w:val="00315390"/>
    <w:rsid w:val="00315CF9"/>
    <w:rsid w:val="00315DAA"/>
    <w:rsid w:val="00315DEF"/>
    <w:rsid w:val="00315F71"/>
    <w:rsid w:val="003161BC"/>
    <w:rsid w:val="003161C3"/>
    <w:rsid w:val="00316247"/>
    <w:rsid w:val="003164ED"/>
    <w:rsid w:val="00316609"/>
    <w:rsid w:val="003167E0"/>
    <w:rsid w:val="003167F9"/>
    <w:rsid w:val="0031696E"/>
    <w:rsid w:val="00316A0E"/>
    <w:rsid w:val="00316D20"/>
    <w:rsid w:val="0031708F"/>
    <w:rsid w:val="00317220"/>
    <w:rsid w:val="0031726F"/>
    <w:rsid w:val="003172E5"/>
    <w:rsid w:val="003173F7"/>
    <w:rsid w:val="00317440"/>
    <w:rsid w:val="0031762A"/>
    <w:rsid w:val="003176D5"/>
    <w:rsid w:val="003177D6"/>
    <w:rsid w:val="00317816"/>
    <w:rsid w:val="00317842"/>
    <w:rsid w:val="00317885"/>
    <w:rsid w:val="00317C38"/>
    <w:rsid w:val="00317D45"/>
    <w:rsid w:val="00317F7D"/>
    <w:rsid w:val="00317FA9"/>
    <w:rsid w:val="003200B1"/>
    <w:rsid w:val="003201F9"/>
    <w:rsid w:val="003203ED"/>
    <w:rsid w:val="003206A5"/>
    <w:rsid w:val="00320A0F"/>
    <w:rsid w:val="00320A94"/>
    <w:rsid w:val="00320ACC"/>
    <w:rsid w:val="00320C15"/>
    <w:rsid w:val="00320C18"/>
    <w:rsid w:val="00320E2B"/>
    <w:rsid w:val="003212B5"/>
    <w:rsid w:val="003215BA"/>
    <w:rsid w:val="00321690"/>
    <w:rsid w:val="003217FD"/>
    <w:rsid w:val="00321899"/>
    <w:rsid w:val="00321AEC"/>
    <w:rsid w:val="00321BE2"/>
    <w:rsid w:val="00321EF2"/>
    <w:rsid w:val="00321F04"/>
    <w:rsid w:val="00321F84"/>
    <w:rsid w:val="00321FDA"/>
    <w:rsid w:val="0032203C"/>
    <w:rsid w:val="0032217F"/>
    <w:rsid w:val="00322503"/>
    <w:rsid w:val="003227D3"/>
    <w:rsid w:val="00322964"/>
    <w:rsid w:val="00322B0E"/>
    <w:rsid w:val="00322B33"/>
    <w:rsid w:val="00322C0C"/>
    <w:rsid w:val="00322C9F"/>
    <w:rsid w:val="00323115"/>
    <w:rsid w:val="003231A5"/>
    <w:rsid w:val="00323421"/>
    <w:rsid w:val="0032363D"/>
    <w:rsid w:val="003236FC"/>
    <w:rsid w:val="0032386C"/>
    <w:rsid w:val="003238B1"/>
    <w:rsid w:val="00323B67"/>
    <w:rsid w:val="00323E95"/>
    <w:rsid w:val="00323F6D"/>
    <w:rsid w:val="00323F7E"/>
    <w:rsid w:val="00324296"/>
    <w:rsid w:val="003242BD"/>
    <w:rsid w:val="00324852"/>
    <w:rsid w:val="00324952"/>
    <w:rsid w:val="00324A18"/>
    <w:rsid w:val="00324A1C"/>
    <w:rsid w:val="00324AF8"/>
    <w:rsid w:val="00324D23"/>
    <w:rsid w:val="00324E4C"/>
    <w:rsid w:val="00324F83"/>
    <w:rsid w:val="00324FEA"/>
    <w:rsid w:val="00325010"/>
    <w:rsid w:val="00325093"/>
    <w:rsid w:val="00325674"/>
    <w:rsid w:val="00325771"/>
    <w:rsid w:val="0032582F"/>
    <w:rsid w:val="003259C8"/>
    <w:rsid w:val="00325A5D"/>
    <w:rsid w:val="00325BF6"/>
    <w:rsid w:val="00325DB0"/>
    <w:rsid w:val="00325DD9"/>
    <w:rsid w:val="00325EB3"/>
    <w:rsid w:val="00325F1F"/>
    <w:rsid w:val="00326088"/>
    <w:rsid w:val="00326293"/>
    <w:rsid w:val="00326332"/>
    <w:rsid w:val="00326352"/>
    <w:rsid w:val="00326A15"/>
    <w:rsid w:val="00326CD7"/>
    <w:rsid w:val="00326DE4"/>
    <w:rsid w:val="00326EB1"/>
    <w:rsid w:val="00326F77"/>
    <w:rsid w:val="003270D7"/>
    <w:rsid w:val="003272E3"/>
    <w:rsid w:val="003275EC"/>
    <w:rsid w:val="00327604"/>
    <w:rsid w:val="003277D5"/>
    <w:rsid w:val="00327896"/>
    <w:rsid w:val="003278F4"/>
    <w:rsid w:val="00327969"/>
    <w:rsid w:val="00327A23"/>
    <w:rsid w:val="00327A4E"/>
    <w:rsid w:val="00327A78"/>
    <w:rsid w:val="00327ADE"/>
    <w:rsid w:val="00327B0E"/>
    <w:rsid w:val="00327C12"/>
    <w:rsid w:val="00327C28"/>
    <w:rsid w:val="00327CFB"/>
    <w:rsid w:val="00327D16"/>
    <w:rsid w:val="00327D1E"/>
    <w:rsid w:val="00327EAD"/>
    <w:rsid w:val="00327FB0"/>
    <w:rsid w:val="003300F7"/>
    <w:rsid w:val="0033021F"/>
    <w:rsid w:val="00330937"/>
    <w:rsid w:val="00330AD2"/>
    <w:rsid w:val="00330BD9"/>
    <w:rsid w:val="00330C40"/>
    <w:rsid w:val="00330EE5"/>
    <w:rsid w:val="00330F62"/>
    <w:rsid w:val="00331092"/>
    <w:rsid w:val="00331144"/>
    <w:rsid w:val="00331168"/>
    <w:rsid w:val="003313D2"/>
    <w:rsid w:val="003313D6"/>
    <w:rsid w:val="00331504"/>
    <w:rsid w:val="003316F2"/>
    <w:rsid w:val="00331751"/>
    <w:rsid w:val="0033187C"/>
    <w:rsid w:val="0033194F"/>
    <w:rsid w:val="0033195D"/>
    <w:rsid w:val="00331AEE"/>
    <w:rsid w:val="00331B05"/>
    <w:rsid w:val="00331D1D"/>
    <w:rsid w:val="00331ED1"/>
    <w:rsid w:val="00331FC4"/>
    <w:rsid w:val="0033235D"/>
    <w:rsid w:val="0033261A"/>
    <w:rsid w:val="00332634"/>
    <w:rsid w:val="003326D0"/>
    <w:rsid w:val="00332719"/>
    <w:rsid w:val="00332C01"/>
    <w:rsid w:val="00332C0E"/>
    <w:rsid w:val="00332CB5"/>
    <w:rsid w:val="00332E9D"/>
    <w:rsid w:val="00332F7A"/>
    <w:rsid w:val="00332FCD"/>
    <w:rsid w:val="00333155"/>
    <w:rsid w:val="00333273"/>
    <w:rsid w:val="003334C5"/>
    <w:rsid w:val="00333654"/>
    <w:rsid w:val="003336D4"/>
    <w:rsid w:val="00333740"/>
    <w:rsid w:val="0033395A"/>
    <w:rsid w:val="003339B7"/>
    <w:rsid w:val="00333AF8"/>
    <w:rsid w:val="00333DEB"/>
    <w:rsid w:val="00333F33"/>
    <w:rsid w:val="00333F5A"/>
    <w:rsid w:val="00334126"/>
    <w:rsid w:val="0033415F"/>
    <w:rsid w:val="003342E0"/>
    <w:rsid w:val="00334579"/>
    <w:rsid w:val="00334609"/>
    <w:rsid w:val="0033470C"/>
    <w:rsid w:val="0033477E"/>
    <w:rsid w:val="003349B1"/>
    <w:rsid w:val="00334CFF"/>
    <w:rsid w:val="00334D10"/>
    <w:rsid w:val="00334DE8"/>
    <w:rsid w:val="003350BF"/>
    <w:rsid w:val="0033517F"/>
    <w:rsid w:val="00335603"/>
    <w:rsid w:val="00335637"/>
    <w:rsid w:val="00335682"/>
    <w:rsid w:val="0033574A"/>
    <w:rsid w:val="00335858"/>
    <w:rsid w:val="00335996"/>
    <w:rsid w:val="00335A46"/>
    <w:rsid w:val="00335AD1"/>
    <w:rsid w:val="00335BBB"/>
    <w:rsid w:val="00335DB0"/>
    <w:rsid w:val="00335DDF"/>
    <w:rsid w:val="00335F33"/>
    <w:rsid w:val="00336025"/>
    <w:rsid w:val="003363D8"/>
    <w:rsid w:val="00336447"/>
    <w:rsid w:val="0033646F"/>
    <w:rsid w:val="00336809"/>
    <w:rsid w:val="00336BDA"/>
    <w:rsid w:val="00336EA8"/>
    <w:rsid w:val="00336FC3"/>
    <w:rsid w:val="00336FE0"/>
    <w:rsid w:val="00337262"/>
    <w:rsid w:val="003372EC"/>
    <w:rsid w:val="003374C2"/>
    <w:rsid w:val="0033797D"/>
    <w:rsid w:val="00337D2A"/>
    <w:rsid w:val="00337D4D"/>
    <w:rsid w:val="00337D66"/>
    <w:rsid w:val="00337DF8"/>
    <w:rsid w:val="00337E77"/>
    <w:rsid w:val="00337F67"/>
    <w:rsid w:val="003400C5"/>
    <w:rsid w:val="003400D7"/>
    <w:rsid w:val="00340150"/>
    <w:rsid w:val="00340215"/>
    <w:rsid w:val="003402FB"/>
    <w:rsid w:val="003408DF"/>
    <w:rsid w:val="0034097F"/>
    <w:rsid w:val="00340A12"/>
    <w:rsid w:val="00340A7F"/>
    <w:rsid w:val="00340A8E"/>
    <w:rsid w:val="00340CB9"/>
    <w:rsid w:val="003410FD"/>
    <w:rsid w:val="00341221"/>
    <w:rsid w:val="0034128E"/>
    <w:rsid w:val="003412B5"/>
    <w:rsid w:val="0034138A"/>
    <w:rsid w:val="003413AD"/>
    <w:rsid w:val="003416C0"/>
    <w:rsid w:val="00341824"/>
    <w:rsid w:val="00341AA1"/>
    <w:rsid w:val="00341B5F"/>
    <w:rsid w:val="00341D06"/>
    <w:rsid w:val="00341ED4"/>
    <w:rsid w:val="00341F99"/>
    <w:rsid w:val="00342149"/>
    <w:rsid w:val="00342260"/>
    <w:rsid w:val="003422E8"/>
    <w:rsid w:val="0034230F"/>
    <w:rsid w:val="0034233A"/>
    <w:rsid w:val="003423E2"/>
    <w:rsid w:val="0034244C"/>
    <w:rsid w:val="003426D4"/>
    <w:rsid w:val="00342751"/>
    <w:rsid w:val="003427A7"/>
    <w:rsid w:val="003427D5"/>
    <w:rsid w:val="0034291C"/>
    <w:rsid w:val="00342A5D"/>
    <w:rsid w:val="00342BD7"/>
    <w:rsid w:val="00342E92"/>
    <w:rsid w:val="00343138"/>
    <w:rsid w:val="003432F9"/>
    <w:rsid w:val="0034347B"/>
    <w:rsid w:val="00343486"/>
    <w:rsid w:val="00343606"/>
    <w:rsid w:val="0034372A"/>
    <w:rsid w:val="003437E9"/>
    <w:rsid w:val="0034382A"/>
    <w:rsid w:val="00343897"/>
    <w:rsid w:val="003438C4"/>
    <w:rsid w:val="003438EA"/>
    <w:rsid w:val="00343CB9"/>
    <w:rsid w:val="00343F4D"/>
    <w:rsid w:val="00343FC1"/>
    <w:rsid w:val="00343FC3"/>
    <w:rsid w:val="00344286"/>
    <w:rsid w:val="0034428F"/>
    <w:rsid w:val="003442F0"/>
    <w:rsid w:val="00344337"/>
    <w:rsid w:val="003443EC"/>
    <w:rsid w:val="003448B5"/>
    <w:rsid w:val="003448BD"/>
    <w:rsid w:val="00344AEB"/>
    <w:rsid w:val="00344B93"/>
    <w:rsid w:val="00344BF0"/>
    <w:rsid w:val="00344EEC"/>
    <w:rsid w:val="00344F0B"/>
    <w:rsid w:val="003451A0"/>
    <w:rsid w:val="0034523A"/>
    <w:rsid w:val="003454AB"/>
    <w:rsid w:val="0034567E"/>
    <w:rsid w:val="003458D1"/>
    <w:rsid w:val="00345930"/>
    <w:rsid w:val="00345A85"/>
    <w:rsid w:val="00345B95"/>
    <w:rsid w:val="00345C87"/>
    <w:rsid w:val="00345E3B"/>
    <w:rsid w:val="00345E5E"/>
    <w:rsid w:val="00345FDB"/>
    <w:rsid w:val="00346203"/>
    <w:rsid w:val="003462D2"/>
    <w:rsid w:val="003463E6"/>
    <w:rsid w:val="0034664E"/>
    <w:rsid w:val="00346D33"/>
    <w:rsid w:val="00346DB1"/>
    <w:rsid w:val="00346DB5"/>
    <w:rsid w:val="00346F92"/>
    <w:rsid w:val="0034703F"/>
    <w:rsid w:val="00347168"/>
    <w:rsid w:val="00347518"/>
    <w:rsid w:val="00347581"/>
    <w:rsid w:val="00347685"/>
    <w:rsid w:val="00347737"/>
    <w:rsid w:val="003477AF"/>
    <w:rsid w:val="003477B1"/>
    <w:rsid w:val="003477E9"/>
    <w:rsid w:val="003477F7"/>
    <w:rsid w:val="003478D4"/>
    <w:rsid w:val="00347E79"/>
    <w:rsid w:val="00347EA2"/>
    <w:rsid w:val="00347EF0"/>
    <w:rsid w:val="00347F9B"/>
    <w:rsid w:val="003502E4"/>
    <w:rsid w:val="0035032A"/>
    <w:rsid w:val="00350436"/>
    <w:rsid w:val="003504F4"/>
    <w:rsid w:val="00350522"/>
    <w:rsid w:val="00350604"/>
    <w:rsid w:val="00350802"/>
    <w:rsid w:val="00350824"/>
    <w:rsid w:val="00350923"/>
    <w:rsid w:val="00350D60"/>
    <w:rsid w:val="003510FA"/>
    <w:rsid w:val="00351296"/>
    <w:rsid w:val="003513F4"/>
    <w:rsid w:val="0035147C"/>
    <w:rsid w:val="0035152A"/>
    <w:rsid w:val="00351623"/>
    <w:rsid w:val="003517B3"/>
    <w:rsid w:val="0035190C"/>
    <w:rsid w:val="0035191D"/>
    <w:rsid w:val="00351957"/>
    <w:rsid w:val="0035195E"/>
    <w:rsid w:val="003519BE"/>
    <w:rsid w:val="003519CF"/>
    <w:rsid w:val="00351A4D"/>
    <w:rsid w:val="00351ED1"/>
    <w:rsid w:val="00352668"/>
    <w:rsid w:val="003526B8"/>
    <w:rsid w:val="003526F2"/>
    <w:rsid w:val="00352798"/>
    <w:rsid w:val="0035286A"/>
    <w:rsid w:val="003529D1"/>
    <w:rsid w:val="00352AF2"/>
    <w:rsid w:val="00352C30"/>
    <w:rsid w:val="00352F6C"/>
    <w:rsid w:val="003532F8"/>
    <w:rsid w:val="0035339C"/>
    <w:rsid w:val="003534DA"/>
    <w:rsid w:val="0035359F"/>
    <w:rsid w:val="0035361B"/>
    <w:rsid w:val="003536DB"/>
    <w:rsid w:val="00353815"/>
    <w:rsid w:val="00353A91"/>
    <w:rsid w:val="00353AE5"/>
    <w:rsid w:val="00353B8F"/>
    <w:rsid w:val="00353C39"/>
    <w:rsid w:val="00353C90"/>
    <w:rsid w:val="00353EF2"/>
    <w:rsid w:val="00354211"/>
    <w:rsid w:val="003543B3"/>
    <w:rsid w:val="00354489"/>
    <w:rsid w:val="0035449B"/>
    <w:rsid w:val="003544FF"/>
    <w:rsid w:val="00354771"/>
    <w:rsid w:val="0035482A"/>
    <w:rsid w:val="00354A97"/>
    <w:rsid w:val="00354DBF"/>
    <w:rsid w:val="00354EDE"/>
    <w:rsid w:val="0035513A"/>
    <w:rsid w:val="0035531D"/>
    <w:rsid w:val="0035534C"/>
    <w:rsid w:val="003554A4"/>
    <w:rsid w:val="00355564"/>
    <w:rsid w:val="0035579C"/>
    <w:rsid w:val="003557FC"/>
    <w:rsid w:val="00355D3B"/>
    <w:rsid w:val="00355F77"/>
    <w:rsid w:val="0035647A"/>
    <w:rsid w:val="003567F3"/>
    <w:rsid w:val="003568B0"/>
    <w:rsid w:val="00356AF6"/>
    <w:rsid w:val="00356EE4"/>
    <w:rsid w:val="00356F19"/>
    <w:rsid w:val="00356F82"/>
    <w:rsid w:val="003570AC"/>
    <w:rsid w:val="003572D1"/>
    <w:rsid w:val="0035737B"/>
    <w:rsid w:val="00357380"/>
    <w:rsid w:val="003575A1"/>
    <w:rsid w:val="003577F6"/>
    <w:rsid w:val="00357B03"/>
    <w:rsid w:val="00357DC8"/>
    <w:rsid w:val="00357E39"/>
    <w:rsid w:val="00357E52"/>
    <w:rsid w:val="00360299"/>
    <w:rsid w:val="003602D9"/>
    <w:rsid w:val="003604CE"/>
    <w:rsid w:val="00360518"/>
    <w:rsid w:val="00360C06"/>
    <w:rsid w:val="00360E00"/>
    <w:rsid w:val="00361055"/>
    <w:rsid w:val="003610FF"/>
    <w:rsid w:val="0036110F"/>
    <w:rsid w:val="00361181"/>
    <w:rsid w:val="0036120E"/>
    <w:rsid w:val="003612DC"/>
    <w:rsid w:val="003613DD"/>
    <w:rsid w:val="003618DD"/>
    <w:rsid w:val="003618EB"/>
    <w:rsid w:val="00361997"/>
    <w:rsid w:val="00361AAC"/>
    <w:rsid w:val="00361B1E"/>
    <w:rsid w:val="00361D34"/>
    <w:rsid w:val="00362288"/>
    <w:rsid w:val="0036235E"/>
    <w:rsid w:val="003624B0"/>
    <w:rsid w:val="003624C3"/>
    <w:rsid w:val="0036267F"/>
    <w:rsid w:val="003628A8"/>
    <w:rsid w:val="00362969"/>
    <w:rsid w:val="0036299E"/>
    <w:rsid w:val="00362AC1"/>
    <w:rsid w:val="00362D9F"/>
    <w:rsid w:val="00362E76"/>
    <w:rsid w:val="00362FC7"/>
    <w:rsid w:val="00363191"/>
    <w:rsid w:val="00363549"/>
    <w:rsid w:val="00363BAE"/>
    <w:rsid w:val="00363D12"/>
    <w:rsid w:val="00363D9D"/>
    <w:rsid w:val="00363FE1"/>
    <w:rsid w:val="00364013"/>
    <w:rsid w:val="00364269"/>
    <w:rsid w:val="003643A3"/>
    <w:rsid w:val="003643A8"/>
    <w:rsid w:val="0036450A"/>
    <w:rsid w:val="0036491D"/>
    <w:rsid w:val="00364ACA"/>
    <w:rsid w:val="00364B72"/>
    <w:rsid w:val="00364BAD"/>
    <w:rsid w:val="00364CC5"/>
    <w:rsid w:val="00364D06"/>
    <w:rsid w:val="00364D1F"/>
    <w:rsid w:val="00365550"/>
    <w:rsid w:val="00365591"/>
    <w:rsid w:val="00365938"/>
    <w:rsid w:val="003659D9"/>
    <w:rsid w:val="00365A73"/>
    <w:rsid w:val="00365E33"/>
    <w:rsid w:val="00365EA6"/>
    <w:rsid w:val="003663FB"/>
    <w:rsid w:val="0036664C"/>
    <w:rsid w:val="003666DF"/>
    <w:rsid w:val="00366790"/>
    <w:rsid w:val="00366C48"/>
    <w:rsid w:val="00366DF4"/>
    <w:rsid w:val="00366FE0"/>
    <w:rsid w:val="0036705D"/>
    <w:rsid w:val="00367447"/>
    <w:rsid w:val="00367697"/>
    <w:rsid w:val="003679C0"/>
    <w:rsid w:val="00367A5A"/>
    <w:rsid w:val="00367B14"/>
    <w:rsid w:val="00367D0E"/>
    <w:rsid w:val="00367DE0"/>
    <w:rsid w:val="0037005A"/>
    <w:rsid w:val="00370165"/>
    <w:rsid w:val="0037018A"/>
    <w:rsid w:val="00370203"/>
    <w:rsid w:val="00370213"/>
    <w:rsid w:val="003703B4"/>
    <w:rsid w:val="0037054F"/>
    <w:rsid w:val="00370649"/>
    <w:rsid w:val="00370651"/>
    <w:rsid w:val="00370AC7"/>
    <w:rsid w:val="00370ACD"/>
    <w:rsid w:val="00370B51"/>
    <w:rsid w:val="00370DF7"/>
    <w:rsid w:val="00370E47"/>
    <w:rsid w:val="00371183"/>
    <w:rsid w:val="0037125E"/>
    <w:rsid w:val="003713A3"/>
    <w:rsid w:val="003715AA"/>
    <w:rsid w:val="003718AC"/>
    <w:rsid w:val="00371AE4"/>
    <w:rsid w:val="00371C93"/>
    <w:rsid w:val="00372229"/>
    <w:rsid w:val="00372384"/>
    <w:rsid w:val="003723E0"/>
    <w:rsid w:val="00372512"/>
    <w:rsid w:val="00372802"/>
    <w:rsid w:val="00372809"/>
    <w:rsid w:val="00372B38"/>
    <w:rsid w:val="00372C72"/>
    <w:rsid w:val="00372CF7"/>
    <w:rsid w:val="00372E20"/>
    <w:rsid w:val="003736CF"/>
    <w:rsid w:val="00373A79"/>
    <w:rsid w:val="00373B09"/>
    <w:rsid w:val="00373DE6"/>
    <w:rsid w:val="00373FDE"/>
    <w:rsid w:val="00374138"/>
    <w:rsid w:val="003742AC"/>
    <w:rsid w:val="00374310"/>
    <w:rsid w:val="003743A8"/>
    <w:rsid w:val="003744A9"/>
    <w:rsid w:val="0037461D"/>
    <w:rsid w:val="003746BD"/>
    <w:rsid w:val="0037477A"/>
    <w:rsid w:val="00374822"/>
    <w:rsid w:val="00374AE6"/>
    <w:rsid w:val="00374C17"/>
    <w:rsid w:val="003750D1"/>
    <w:rsid w:val="003750FD"/>
    <w:rsid w:val="003751EE"/>
    <w:rsid w:val="00375209"/>
    <w:rsid w:val="00375308"/>
    <w:rsid w:val="00375348"/>
    <w:rsid w:val="00375720"/>
    <w:rsid w:val="003757BE"/>
    <w:rsid w:val="00375867"/>
    <w:rsid w:val="003759A8"/>
    <w:rsid w:val="003759D3"/>
    <w:rsid w:val="00375AAA"/>
    <w:rsid w:val="00375BEF"/>
    <w:rsid w:val="00375C7A"/>
    <w:rsid w:val="00375CD3"/>
    <w:rsid w:val="00375ECE"/>
    <w:rsid w:val="00375FCB"/>
    <w:rsid w:val="003762AF"/>
    <w:rsid w:val="003763A8"/>
    <w:rsid w:val="003764FD"/>
    <w:rsid w:val="0037682B"/>
    <w:rsid w:val="00376875"/>
    <w:rsid w:val="00376969"/>
    <w:rsid w:val="00376AC5"/>
    <w:rsid w:val="00376CA9"/>
    <w:rsid w:val="00376FA2"/>
    <w:rsid w:val="00377420"/>
    <w:rsid w:val="003774C9"/>
    <w:rsid w:val="0037752D"/>
    <w:rsid w:val="00377593"/>
    <w:rsid w:val="00377B59"/>
    <w:rsid w:val="00377C4D"/>
    <w:rsid w:val="00377CE1"/>
    <w:rsid w:val="00377D17"/>
    <w:rsid w:val="00377F64"/>
    <w:rsid w:val="00377F82"/>
    <w:rsid w:val="003802D8"/>
    <w:rsid w:val="0038031C"/>
    <w:rsid w:val="003803EF"/>
    <w:rsid w:val="00380653"/>
    <w:rsid w:val="003807B9"/>
    <w:rsid w:val="003809B2"/>
    <w:rsid w:val="00380EBF"/>
    <w:rsid w:val="00380F22"/>
    <w:rsid w:val="00380FBE"/>
    <w:rsid w:val="0038100D"/>
    <w:rsid w:val="0038118E"/>
    <w:rsid w:val="00381239"/>
    <w:rsid w:val="003812C8"/>
    <w:rsid w:val="003813BF"/>
    <w:rsid w:val="003816DA"/>
    <w:rsid w:val="00381A40"/>
    <w:rsid w:val="00381BB2"/>
    <w:rsid w:val="00381BE7"/>
    <w:rsid w:val="00381C38"/>
    <w:rsid w:val="00381D7C"/>
    <w:rsid w:val="003822C1"/>
    <w:rsid w:val="003824B5"/>
    <w:rsid w:val="003824DD"/>
    <w:rsid w:val="00382551"/>
    <w:rsid w:val="003825C5"/>
    <w:rsid w:val="00382745"/>
    <w:rsid w:val="00382805"/>
    <w:rsid w:val="0038284A"/>
    <w:rsid w:val="00382A01"/>
    <w:rsid w:val="00382AE7"/>
    <w:rsid w:val="00382C34"/>
    <w:rsid w:val="00382C91"/>
    <w:rsid w:val="00382D7E"/>
    <w:rsid w:val="00382D8E"/>
    <w:rsid w:val="00382E72"/>
    <w:rsid w:val="00382F15"/>
    <w:rsid w:val="00382FEF"/>
    <w:rsid w:val="00383081"/>
    <w:rsid w:val="00383344"/>
    <w:rsid w:val="003833B2"/>
    <w:rsid w:val="00383467"/>
    <w:rsid w:val="003837B2"/>
    <w:rsid w:val="0038381F"/>
    <w:rsid w:val="00383975"/>
    <w:rsid w:val="00383C71"/>
    <w:rsid w:val="00383C75"/>
    <w:rsid w:val="00383D7A"/>
    <w:rsid w:val="00383E32"/>
    <w:rsid w:val="00383F71"/>
    <w:rsid w:val="0038418B"/>
    <w:rsid w:val="00384311"/>
    <w:rsid w:val="00384365"/>
    <w:rsid w:val="00384419"/>
    <w:rsid w:val="0038452E"/>
    <w:rsid w:val="0038463B"/>
    <w:rsid w:val="00384DC0"/>
    <w:rsid w:val="00384F0B"/>
    <w:rsid w:val="00385301"/>
    <w:rsid w:val="003853D4"/>
    <w:rsid w:val="00385487"/>
    <w:rsid w:val="00385586"/>
    <w:rsid w:val="0038558D"/>
    <w:rsid w:val="00385757"/>
    <w:rsid w:val="0038590C"/>
    <w:rsid w:val="003859D3"/>
    <w:rsid w:val="00385BF0"/>
    <w:rsid w:val="00385D5F"/>
    <w:rsid w:val="00385D78"/>
    <w:rsid w:val="00385DA5"/>
    <w:rsid w:val="00385DFA"/>
    <w:rsid w:val="00385E29"/>
    <w:rsid w:val="00385E69"/>
    <w:rsid w:val="003860D2"/>
    <w:rsid w:val="00386322"/>
    <w:rsid w:val="003863FA"/>
    <w:rsid w:val="00386770"/>
    <w:rsid w:val="0038677E"/>
    <w:rsid w:val="003867CC"/>
    <w:rsid w:val="00386A1C"/>
    <w:rsid w:val="00386ADD"/>
    <w:rsid w:val="00386C8E"/>
    <w:rsid w:val="00386D08"/>
    <w:rsid w:val="00386E32"/>
    <w:rsid w:val="00386F57"/>
    <w:rsid w:val="0038715B"/>
    <w:rsid w:val="00387188"/>
    <w:rsid w:val="00387198"/>
    <w:rsid w:val="003871CD"/>
    <w:rsid w:val="003872ED"/>
    <w:rsid w:val="00387386"/>
    <w:rsid w:val="00387443"/>
    <w:rsid w:val="00387475"/>
    <w:rsid w:val="00387606"/>
    <w:rsid w:val="003879A9"/>
    <w:rsid w:val="00387A24"/>
    <w:rsid w:val="00387B29"/>
    <w:rsid w:val="00387CF1"/>
    <w:rsid w:val="00387E43"/>
    <w:rsid w:val="00387EAA"/>
    <w:rsid w:val="0039040D"/>
    <w:rsid w:val="003905A0"/>
    <w:rsid w:val="003905FE"/>
    <w:rsid w:val="003908C4"/>
    <w:rsid w:val="003909B7"/>
    <w:rsid w:val="003909DA"/>
    <w:rsid w:val="00390F4A"/>
    <w:rsid w:val="00390FF9"/>
    <w:rsid w:val="0039145A"/>
    <w:rsid w:val="00391590"/>
    <w:rsid w:val="003917FA"/>
    <w:rsid w:val="00391972"/>
    <w:rsid w:val="00391982"/>
    <w:rsid w:val="00391A1D"/>
    <w:rsid w:val="00391B08"/>
    <w:rsid w:val="00391BBD"/>
    <w:rsid w:val="00391C48"/>
    <w:rsid w:val="003923A7"/>
    <w:rsid w:val="00392826"/>
    <w:rsid w:val="00392B9C"/>
    <w:rsid w:val="00392DEB"/>
    <w:rsid w:val="00392E09"/>
    <w:rsid w:val="00392F20"/>
    <w:rsid w:val="00393168"/>
    <w:rsid w:val="003931AB"/>
    <w:rsid w:val="00393267"/>
    <w:rsid w:val="003934EE"/>
    <w:rsid w:val="003936EC"/>
    <w:rsid w:val="003939FF"/>
    <w:rsid w:val="00393FE4"/>
    <w:rsid w:val="00394116"/>
    <w:rsid w:val="00394132"/>
    <w:rsid w:val="00394162"/>
    <w:rsid w:val="003944DB"/>
    <w:rsid w:val="003944DC"/>
    <w:rsid w:val="00394773"/>
    <w:rsid w:val="0039479A"/>
    <w:rsid w:val="003949A6"/>
    <w:rsid w:val="003949F3"/>
    <w:rsid w:val="00394A7B"/>
    <w:rsid w:val="00394B19"/>
    <w:rsid w:val="00394B1F"/>
    <w:rsid w:val="00394CA6"/>
    <w:rsid w:val="00394CD3"/>
    <w:rsid w:val="00394D7C"/>
    <w:rsid w:val="00394E12"/>
    <w:rsid w:val="00394E3B"/>
    <w:rsid w:val="00394F63"/>
    <w:rsid w:val="00395449"/>
    <w:rsid w:val="00395904"/>
    <w:rsid w:val="00395C72"/>
    <w:rsid w:val="00395D10"/>
    <w:rsid w:val="00395E5D"/>
    <w:rsid w:val="00395EAB"/>
    <w:rsid w:val="0039607A"/>
    <w:rsid w:val="003960F1"/>
    <w:rsid w:val="00396208"/>
    <w:rsid w:val="003963C2"/>
    <w:rsid w:val="0039658C"/>
    <w:rsid w:val="003967C2"/>
    <w:rsid w:val="00396AAF"/>
    <w:rsid w:val="00396B69"/>
    <w:rsid w:val="00396C7E"/>
    <w:rsid w:val="00396D36"/>
    <w:rsid w:val="00396FEC"/>
    <w:rsid w:val="003974C6"/>
    <w:rsid w:val="003974D7"/>
    <w:rsid w:val="00397698"/>
    <w:rsid w:val="00397976"/>
    <w:rsid w:val="00397AA6"/>
    <w:rsid w:val="00397BC0"/>
    <w:rsid w:val="00397C4B"/>
    <w:rsid w:val="00397C65"/>
    <w:rsid w:val="00397CCF"/>
    <w:rsid w:val="003A01F0"/>
    <w:rsid w:val="003A0239"/>
    <w:rsid w:val="003A03B7"/>
    <w:rsid w:val="003A0918"/>
    <w:rsid w:val="003A0C15"/>
    <w:rsid w:val="003A0DA8"/>
    <w:rsid w:val="003A0DAA"/>
    <w:rsid w:val="003A0F2B"/>
    <w:rsid w:val="003A151D"/>
    <w:rsid w:val="003A1522"/>
    <w:rsid w:val="003A16AA"/>
    <w:rsid w:val="003A170F"/>
    <w:rsid w:val="003A1774"/>
    <w:rsid w:val="003A1939"/>
    <w:rsid w:val="003A19FD"/>
    <w:rsid w:val="003A1A8F"/>
    <w:rsid w:val="003A1BCA"/>
    <w:rsid w:val="003A1CAB"/>
    <w:rsid w:val="003A1CAE"/>
    <w:rsid w:val="003A1E64"/>
    <w:rsid w:val="003A1E7E"/>
    <w:rsid w:val="003A1EBF"/>
    <w:rsid w:val="003A1F09"/>
    <w:rsid w:val="003A2089"/>
    <w:rsid w:val="003A20A4"/>
    <w:rsid w:val="003A21DE"/>
    <w:rsid w:val="003A2223"/>
    <w:rsid w:val="003A2385"/>
    <w:rsid w:val="003A2507"/>
    <w:rsid w:val="003A25DB"/>
    <w:rsid w:val="003A271E"/>
    <w:rsid w:val="003A2A0F"/>
    <w:rsid w:val="003A2A20"/>
    <w:rsid w:val="003A2A78"/>
    <w:rsid w:val="003A2BB7"/>
    <w:rsid w:val="003A2C73"/>
    <w:rsid w:val="003A2D0C"/>
    <w:rsid w:val="003A2D37"/>
    <w:rsid w:val="003A2F7F"/>
    <w:rsid w:val="003A32B8"/>
    <w:rsid w:val="003A339D"/>
    <w:rsid w:val="003A33AE"/>
    <w:rsid w:val="003A3493"/>
    <w:rsid w:val="003A35B6"/>
    <w:rsid w:val="003A35D3"/>
    <w:rsid w:val="003A369B"/>
    <w:rsid w:val="003A371B"/>
    <w:rsid w:val="003A375F"/>
    <w:rsid w:val="003A3A32"/>
    <w:rsid w:val="003A3AD7"/>
    <w:rsid w:val="003A3F6F"/>
    <w:rsid w:val="003A4186"/>
    <w:rsid w:val="003A41DB"/>
    <w:rsid w:val="003A45A1"/>
    <w:rsid w:val="003A4625"/>
    <w:rsid w:val="003A46BB"/>
    <w:rsid w:val="003A4798"/>
    <w:rsid w:val="003A48E5"/>
    <w:rsid w:val="003A4942"/>
    <w:rsid w:val="003A498B"/>
    <w:rsid w:val="003A4CAF"/>
    <w:rsid w:val="003A4D80"/>
    <w:rsid w:val="003A4ECF"/>
    <w:rsid w:val="003A4F40"/>
    <w:rsid w:val="003A4FEB"/>
    <w:rsid w:val="003A5072"/>
    <w:rsid w:val="003A5294"/>
    <w:rsid w:val="003A5326"/>
    <w:rsid w:val="003A53C7"/>
    <w:rsid w:val="003A5419"/>
    <w:rsid w:val="003A5431"/>
    <w:rsid w:val="003A550A"/>
    <w:rsid w:val="003A551A"/>
    <w:rsid w:val="003A56B1"/>
    <w:rsid w:val="003A5801"/>
    <w:rsid w:val="003A59BE"/>
    <w:rsid w:val="003A59BF"/>
    <w:rsid w:val="003A5B0A"/>
    <w:rsid w:val="003A5E6F"/>
    <w:rsid w:val="003A5E8B"/>
    <w:rsid w:val="003A5F7C"/>
    <w:rsid w:val="003A60A3"/>
    <w:rsid w:val="003A617C"/>
    <w:rsid w:val="003A62E6"/>
    <w:rsid w:val="003A656E"/>
    <w:rsid w:val="003A6782"/>
    <w:rsid w:val="003A68A7"/>
    <w:rsid w:val="003A6BAC"/>
    <w:rsid w:val="003A6F2C"/>
    <w:rsid w:val="003A6FF6"/>
    <w:rsid w:val="003A70A4"/>
    <w:rsid w:val="003A72D6"/>
    <w:rsid w:val="003A7352"/>
    <w:rsid w:val="003A7623"/>
    <w:rsid w:val="003A7704"/>
    <w:rsid w:val="003A7862"/>
    <w:rsid w:val="003A7A08"/>
    <w:rsid w:val="003A7B1C"/>
    <w:rsid w:val="003A7B7F"/>
    <w:rsid w:val="003A7C97"/>
    <w:rsid w:val="003A7ECF"/>
    <w:rsid w:val="003A7EF3"/>
    <w:rsid w:val="003A7FAD"/>
    <w:rsid w:val="003A7FF8"/>
    <w:rsid w:val="003B0156"/>
    <w:rsid w:val="003B03DE"/>
    <w:rsid w:val="003B041C"/>
    <w:rsid w:val="003B052A"/>
    <w:rsid w:val="003B074A"/>
    <w:rsid w:val="003B0843"/>
    <w:rsid w:val="003B08F3"/>
    <w:rsid w:val="003B0A46"/>
    <w:rsid w:val="003B0E58"/>
    <w:rsid w:val="003B0FB2"/>
    <w:rsid w:val="003B1276"/>
    <w:rsid w:val="003B1283"/>
    <w:rsid w:val="003B159C"/>
    <w:rsid w:val="003B1671"/>
    <w:rsid w:val="003B1745"/>
    <w:rsid w:val="003B176E"/>
    <w:rsid w:val="003B1B2A"/>
    <w:rsid w:val="003B1E6E"/>
    <w:rsid w:val="003B229E"/>
    <w:rsid w:val="003B237A"/>
    <w:rsid w:val="003B2568"/>
    <w:rsid w:val="003B25C3"/>
    <w:rsid w:val="003B27AF"/>
    <w:rsid w:val="003B283F"/>
    <w:rsid w:val="003B298D"/>
    <w:rsid w:val="003B29A9"/>
    <w:rsid w:val="003B2A21"/>
    <w:rsid w:val="003B2A56"/>
    <w:rsid w:val="003B2BAD"/>
    <w:rsid w:val="003B2CB6"/>
    <w:rsid w:val="003B2CDE"/>
    <w:rsid w:val="003B2D81"/>
    <w:rsid w:val="003B307C"/>
    <w:rsid w:val="003B312B"/>
    <w:rsid w:val="003B3189"/>
    <w:rsid w:val="003B3192"/>
    <w:rsid w:val="003B3281"/>
    <w:rsid w:val="003B32E0"/>
    <w:rsid w:val="003B3364"/>
    <w:rsid w:val="003B35D9"/>
    <w:rsid w:val="003B363D"/>
    <w:rsid w:val="003B369F"/>
    <w:rsid w:val="003B36A3"/>
    <w:rsid w:val="003B3B8B"/>
    <w:rsid w:val="003B3BAD"/>
    <w:rsid w:val="003B3C43"/>
    <w:rsid w:val="003B3C85"/>
    <w:rsid w:val="003B3EF8"/>
    <w:rsid w:val="003B3F9B"/>
    <w:rsid w:val="003B422F"/>
    <w:rsid w:val="003B42BB"/>
    <w:rsid w:val="003B43A4"/>
    <w:rsid w:val="003B48A6"/>
    <w:rsid w:val="003B4933"/>
    <w:rsid w:val="003B4A60"/>
    <w:rsid w:val="003B4FCA"/>
    <w:rsid w:val="003B5001"/>
    <w:rsid w:val="003B516C"/>
    <w:rsid w:val="003B5292"/>
    <w:rsid w:val="003B533C"/>
    <w:rsid w:val="003B553D"/>
    <w:rsid w:val="003B5653"/>
    <w:rsid w:val="003B57E0"/>
    <w:rsid w:val="003B58C5"/>
    <w:rsid w:val="003B5B4C"/>
    <w:rsid w:val="003B5D55"/>
    <w:rsid w:val="003B5DEF"/>
    <w:rsid w:val="003B5ECB"/>
    <w:rsid w:val="003B617A"/>
    <w:rsid w:val="003B6208"/>
    <w:rsid w:val="003B6285"/>
    <w:rsid w:val="003B62B6"/>
    <w:rsid w:val="003B64BB"/>
    <w:rsid w:val="003B64E8"/>
    <w:rsid w:val="003B64F0"/>
    <w:rsid w:val="003B6622"/>
    <w:rsid w:val="003B6CF5"/>
    <w:rsid w:val="003B712F"/>
    <w:rsid w:val="003B71A4"/>
    <w:rsid w:val="003B71DB"/>
    <w:rsid w:val="003B729C"/>
    <w:rsid w:val="003B734D"/>
    <w:rsid w:val="003B766C"/>
    <w:rsid w:val="003B76FE"/>
    <w:rsid w:val="003B7972"/>
    <w:rsid w:val="003B7B5B"/>
    <w:rsid w:val="003B7B5E"/>
    <w:rsid w:val="003B7B6B"/>
    <w:rsid w:val="003B7FE5"/>
    <w:rsid w:val="003C012B"/>
    <w:rsid w:val="003C0162"/>
    <w:rsid w:val="003C05C0"/>
    <w:rsid w:val="003C063B"/>
    <w:rsid w:val="003C06BF"/>
    <w:rsid w:val="003C0719"/>
    <w:rsid w:val="003C0786"/>
    <w:rsid w:val="003C109F"/>
    <w:rsid w:val="003C10A4"/>
    <w:rsid w:val="003C11C8"/>
    <w:rsid w:val="003C1529"/>
    <w:rsid w:val="003C15F7"/>
    <w:rsid w:val="003C16E1"/>
    <w:rsid w:val="003C1702"/>
    <w:rsid w:val="003C1879"/>
    <w:rsid w:val="003C1A60"/>
    <w:rsid w:val="003C1B5E"/>
    <w:rsid w:val="003C1BD4"/>
    <w:rsid w:val="003C1CDD"/>
    <w:rsid w:val="003C1E2E"/>
    <w:rsid w:val="003C2172"/>
    <w:rsid w:val="003C2267"/>
    <w:rsid w:val="003C23A3"/>
    <w:rsid w:val="003C2460"/>
    <w:rsid w:val="003C24AD"/>
    <w:rsid w:val="003C2643"/>
    <w:rsid w:val="003C2702"/>
    <w:rsid w:val="003C27A2"/>
    <w:rsid w:val="003C2819"/>
    <w:rsid w:val="003C2D04"/>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73"/>
    <w:rsid w:val="003C4160"/>
    <w:rsid w:val="003C42A4"/>
    <w:rsid w:val="003C4502"/>
    <w:rsid w:val="003C460B"/>
    <w:rsid w:val="003C4843"/>
    <w:rsid w:val="003C4A68"/>
    <w:rsid w:val="003C4A7B"/>
    <w:rsid w:val="003C4BE1"/>
    <w:rsid w:val="003C4D40"/>
    <w:rsid w:val="003C4DCF"/>
    <w:rsid w:val="003C4E52"/>
    <w:rsid w:val="003C4FE8"/>
    <w:rsid w:val="003C5050"/>
    <w:rsid w:val="003C5332"/>
    <w:rsid w:val="003C5619"/>
    <w:rsid w:val="003C5783"/>
    <w:rsid w:val="003C5D17"/>
    <w:rsid w:val="003C5DEB"/>
    <w:rsid w:val="003C5E2E"/>
    <w:rsid w:val="003C62CD"/>
    <w:rsid w:val="003C62FB"/>
    <w:rsid w:val="003C655D"/>
    <w:rsid w:val="003C6602"/>
    <w:rsid w:val="003C66CD"/>
    <w:rsid w:val="003C6929"/>
    <w:rsid w:val="003C6BC4"/>
    <w:rsid w:val="003C6E53"/>
    <w:rsid w:val="003C7006"/>
    <w:rsid w:val="003C7231"/>
    <w:rsid w:val="003C725E"/>
    <w:rsid w:val="003C7806"/>
    <w:rsid w:val="003D0290"/>
    <w:rsid w:val="003D0356"/>
    <w:rsid w:val="003D0357"/>
    <w:rsid w:val="003D035E"/>
    <w:rsid w:val="003D0472"/>
    <w:rsid w:val="003D0973"/>
    <w:rsid w:val="003D0D3E"/>
    <w:rsid w:val="003D0FF5"/>
    <w:rsid w:val="003D1046"/>
    <w:rsid w:val="003D109F"/>
    <w:rsid w:val="003D1244"/>
    <w:rsid w:val="003D12CD"/>
    <w:rsid w:val="003D1441"/>
    <w:rsid w:val="003D1983"/>
    <w:rsid w:val="003D1AC4"/>
    <w:rsid w:val="003D1EA3"/>
    <w:rsid w:val="003D1F42"/>
    <w:rsid w:val="003D2072"/>
    <w:rsid w:val="003D2478"/>
    <w:rsid w:val="003D247C"/>
    <w:rsid w:val="003D2624"/>
    <w:rsid w:val="003D26EB"/>
    <w:rsid w:val="003D2818"/>
    <w:rsid w:val="003D28C1"/>
    <w:rsid w:val="003D29AA"/>
    <w:rsid w:val="003D2CCD"/>
    <w:rsid w:val="003D2D33"/>
    <w:rsid w:val="003D2D45"/>
    <w:rsid w:val="003D2DAB"/>
    <w:rsid w:val="003D2DC2"/>
    <w:rsid w:val="003D2F2D"/>
    <w:rsid w:val="003D2F66"/>
    <w:rsid w:val="003D2FCB"/>
    <w:rsid w:val="003D34D5"/>
    <w:rsid w:val="003D3647"/>
    <w:rsid w:val="003D36B4"/>
    <w:rsid w:val="003D36FE"/>
    <w:rsid w:val="003D38A2"/>
    <w:rsid w:val="003D3C45"/>
    <w:rsid w:val="003D3EA5"/>
    <w:rsid w:val="003D3FDB"/>
    <w:rsid w:val="003D42DE"/>
    <w:rsid w:val="003D4499"/>
    <w:rsid w:val="003D47D2"/>
    <w:rsid w:val="003D4A7D"/>
    <w:rsid w:val="003D4B62"/>
    <w:rsid w:val="003D4B9E"/>
    <w:rsid w:val="003D4BD2"/>
    <w:rsid w:val="003D4C9D"/>
    <w:rsid w:val="003D4CFE"/>
    <w:rsid w:val="003D4D07"/>
    <w:rsid w:val="003D4E4D"/>
    <w:rsid w:val="003D4E6E"/>
    <w:rsid w:val="003D4ED1"/>
    <w:rsid w:val="003D4F03"/>
    <w:rsid w:val="003D508C"/>
    <w:rsid w:val="003D53B5"/>
    <w:rsid w:val="003D5418"/>
    <w:rsid w:val="003D55F0"/>
    <w:rsid w:val="003D5684"/>
    <w:rsid w:val="003D5900"/>
    <w:rsid w:val="003D59A2"/>
    <w:rsid w:val="003D59A4"/>
    <w:rsid w:val="003D5A71"/>
    <w:rsid w:val="003D5B1F"/>
    <w:rsid w:val="003D5B53"/>
    <w:rsid w:val="003D5C69"/>
    <w:rsid w:val="003D5DAA"/>
    <w:rsid w:val="003D5F1B"/>
    <w:rsid w:val="003D5F5B"/>
    <w:rsid w:val="003D5F7F"/>
    <w:rsid w:val="003D615A"/>
    <w:rsid w:val="003D6280"/>
    <w:rsid w:val="003D66C1"/>
    <w:rsid w:val="003D66DE"/>
    <w:rsid w:val="003D6819"/>
    <w:rsid w:val="003D6851"/>
    <w:rsid w:val="003D6CD8"/>
    <w:rsid w:val="003D6EDD"/>
    <w:rsid w:val="003D6F47"/>
    <w:rsid w:val="003D6F7B"/>
    <w:rsid w:val="003D7393"/>
    <w:rsid w:val="003D74B3"/>
    <w:rsid w:val="003D79F1"/>
    <w:rsid w:val="003D7B8D"/>
    <w:rsid w:val="003D7C01"/>
    <w:rsid w:val="003D7C7E"/>
    <w:rsid w:val="003D7E6A"/>
    <w:rsid w:val="003D7F54"/>
    <w:rsid w:val="003E04F3"/>
    <w:rsid w:val="003E0536"/>
    <w:rsid w:val="003E069C"/>
    <w:rsid w:val="003E0723"/>
    <w:rsid w:val="003E07E8"/>
    <w:rsid w:val="003E0892"/>
    <w:rsid w:val="003E08DB"/>
    <w:rsid w:val="003E0AD0"/>
    <w:rsid w:val="003E0B7B"/>
    <w:rsid w:val="003E0BF9"/>
    <w:rsid w:val="003E0C19"/>
    <w:rsid w:val="003E0C9F"/>
    <w:rsid w:val="003E1024"/>
    <w:rsid w:val="003E107C"/>
    <w:rsid w:val="003E10C6"/>
    <w:rsid w:val="003E12E4"/>
    <w:rsid w:val="003E143F"/>
    <w:rsid w:val="003E15FA"/>
    <w:rsid w:val="003E1864"/>
    <w:rsid w:val="003E1962"/>
    <w:rsid w:val="003E1C10"/>
    <w:rsid w:val="003E1D55"/>
    <w:rsid w:val="003E1D61"/>
    <w:rsid w:val="003E1DBE"/>
    <w:rsid w:val="003E1EBA"/>
    <w:rsid w:val="003E1EBF"/>
    <w:rsid w:val="003E215E"/>
    <w:rsid w:val="003E21B0"/>
    <w:rsid w:val="003E2328"/>
    <w:rsid w:val="003E234E"/>
    <w:rsid w:val="003E24E3"/>
    <w:rsid w:val="003E2702"/>
    <w:rsid w:val="003E2AB1"/>
    <w:rsid w:val="003E2ECB"/>
    <w:rsid w:val="003E2EF0"/>
    <w:rsid w:val="003E2F1C"/>
    <w:rsid w:val="003E3023"/>
    <w:rsid w:val="003E3070"/>
    <w:rsid w:val="003E3091"/>
    <w:rsid w:val="003E30EB"/>
    <w:rsid w:val="003E31A7"/>
    <w:rsid w:val="003E31B0"/>
    <w:rsid w:val="003E32DE"/>
    <w:rsid w:val="003E371F"/>
    <w:rsid w:val="003E3784"/>
    <w:rsid w:val="003E37B0"/>
    <w:rsid w:val="003E388D"/>
    <w:rsid w:val="003E392D"/>
    <w:rsid w:val="003E3B44"/>
    <w:rsid w:val="003E3D18"/>
    <w:rsid w:val="003E3D7A"/>
    <w:rsid w:val="003E4137"/>
    <w:rsid w:val="003E41E7"/>
    <w:rsid w:val="003E4280"/>
    <w:rsid w:val="003E4534"/>
    <w:rsid w:val="003E4707"/>
    <w:rsid w:val="003E49C2"/>
    <w:rsid w:val="003E49D2"/>
    <w:rsid w:val="003E4A2C"/>
    <w:rsid w:val="003E4BB5"/>
    <w:rsid w:val="003E4BC7"/>
    <w:rsid w:val="003E4CB2"/>
    <w:rsid w:val="003E4DE8"/>
    <w:rsid w:val="003E4F3C"/>
    <w:rsid w:val="003E51F5"/>
    <w:rsid w:val="003E5500"/>
    <w:rsid w:val="003E5506"/>
    <w:rsid w:val="003E555F"/>
    <w:rsid w:val="003E556D"/>
    <w:rsid w:val="003E5570"/>
    <w:rsid w:val="003E55C8"/>
    <w:rsid w:val="003E55E4"/>
    <w:rsid w:val="003E5841"/>
    <w:rsid w:val="003E5855"/>
    <w:rsid w:val="003E58DD"/>
    <w:rsid w:val="003E593F"/>
    <w:rsid w:val="003E59F1"/>
    <w:rsid w:val="003E5BC6"/>
    <w:rsid w:val="003E5C64"/>
    <w:rsid w:val="003E5EA1"/>
    <w:rsid w:val="003E5EED"/>
    <w:rsid w:val="003E63E2"/>
    <w:rsid w:val="003E6409"/>
    <w:rsid w:val="003E65BF"/>
    <w:rsid w:val="003E65EA"/>
    <w:rsid w:val="003E6A42"/>
    <w:rsid w:val="003E6B5F"/>
    <w:rsid w:val="003E6D4F"/>
    <w:rsid w:val="003E6DF1"/>
    <w:rsid w:val="003E6EDA"/>
    <w:rsid w:val="003E6F5A"/>
    <w:rsid w:val="003E702F"/>
    <w:rsid w:val="003E70B9"/>
    <w:rsid w:val="003E74E3"/>
    <w:rsid w:val="003E7660"/>
    <w:rsid w:val="003E78E7"/>
    <w:rsid w:val="003E7917"/>
    <w:rsid w:val="003E7BE3"/>
    <w:rsid w:val="003E7D66"/>
    <w:rsid w:val="003E7F87"/>
    <w:rsid w:val="003F029E"/>
    <w:rsid w:val="003F02B5"/>
    <w:rsid w:val="003F0369"/>
    <w:rsid w:val="003F05C7"/>
    <w:rsid w:val="003F0645"/>
    <w:rsid w:val="003F0684"/>
    <w:rsid w:val="003F09FD"/>
    <w:rsid w:val="003F0AC3"/>
    <w:rsid w:val="003F0B82"/>
    <w:rsid w:val="003F0EC7"/>
    <w:rsid w:val="003F0ED1"/>
    <w:rsid w:val="003F11A4"/>
    <w:rsid w:val="003F1264"/>
    <w:rsid w:val="003F1346"/>
    <w:rsid w:val="003F13E3"/>
    <w:rsid w:val="003F1427"/>
    <w:rsid w:val="003F1479"/>
    <w:rsid w:val="003F15CB"/>
    <w:rsid w:val="003F163F"/>
    <w:rsid w:val="003F1672"/>
    <w:rsid w:val="003F1B9E"/>
    <w:rsid w:val="003F1CA1"/>
    <w:rsid w:val="003F1E18"/>
    <w:rsid w:val="003F1F3E"/>
    <w:rsid w:val="003F2150"/>
    <w:rsid w:val="003F22D8"/>
    <w:rsid w:val="003F23B4"/>
    <w:rsid w:val="003F23C0"/>
    <w:rsid w:val="003F23C4"/>
    <w:rsid w:val="003F246C"/>
    <w:rsid w:val="003F2687"/>
    <w:rsid w:val="003F275D"/>
    <w:rsid w:val="003F27EE"/>
    <w:rsid w:val="003F290C"/>
    <w:rsid w:val="003F29AC"/>
    <w:rsid w:val="003F29B5"/>
    <w:rsid w:val="003F2A41"/>
    <w:rsid w:val="003F2B5A"/>
    <w:rsid w:val="003F2BE9"/>
    <w:rsid w:val="003F2CD4"/>
    <w:rsid w:val="003F2DE6"/>
    <w:rsid w:val="003F2E84"/>
    <w:rsid w:val="003F2FBE"/>
    <w:rsid w:val="003F312C"/>
    <w:rsid w:val="003F3150"/>
    <w:rsid w:val="003F325D"/>
    <w:rsid w:val="003F3305"/>
    <w:rsid w:val="003F339A"/>
    <w:rsid w:val="003F344B"/>
    <w:rsid w:val="003F3763"/>
    <w:rsid w:val="003F37BC"/>
    <w:rsid w:val="003F37C0"/>
    <w:rsid w:val="003F385D"/>
    <w:rsid w:val="003F3861"/>
    <w:rsid w:val="003F3A82"/>
    <w:rsid w:val="003F3B6E"/>
    <w:rsid w:val="003F3C43"/>
    <w:rsid w:val="003F3DFA"/>
    <w:rsid w:val="003F3E4C"/>
    <w:rsid w:val="003F3F9C"/>
    <w:rsid w:val="003F3FFB"/>
    <w:rsid w:val="003F40F2"/>
    <w:rsid w:val="003F4290"/>
    <w:rsid w:val="003F4628"/>
    <w:rsid w:val="003F46ED"/>
    <w:rsid w:val="003F47A6"/>
    <w:rsid w:val="003F4D5D"/>
    <w:rsid w:val="003F505C"/>
    <w:rsid w:val="003F50F1"/>
    <w:rsid w:val="003F5101"/>
    <w:rsid w:val="003F5189"/>
    <w:rsid w:val="003F534E"/>
    <w:rsid w:val="003F53EA"/>
    <w:rsid w:val="003F57C7"/>
    <w:rsid w:val="003F592B"/>
    <w:rsid w:val="003F59FE"/>
    <w:rsid w:val="003F5B5D"/>
    <w:rsid w:val="003F5E7A"/>
    <w:rsid w:val="003F5F1C"/>
    <w:rsid w:val="003F5F9B"/>
    <w:rsid w:val="003F60CD"/>
    <w:rsid w:val="003F671F"/>
    <w:rsid w:val="003F6854"/>
    <w:rsid w:val="003F6887"/>
    <w:rsid w:val="003F6BBE"/>
    <w:rsid w:val="003F6BED"/>
    <w:rsid w:val="003F6D29"/>
    <w:rsid w:val="003F7167"/>
    <w:rsid w:val="003F71AC"/>
    <w:rsid w:val="003F71C7"/>
    <w:rsid w:val="003F7262"/>
    <w:rsid w:val="003F7441"/>
    <w:rsid w:val="003F7454"/>
    <w:rsid w:val="003F7620"/>
    <w:rsid w:val="003F7667"/>
    <w:rsid w:val="003F776E"/>
    <w:rsid w:val="003F7905"/>
    <w:rsid w:val="003F7908"/>
    <w:rsid w:val="003F7A4F"/>
    <w:rsid w:val="003F7CF6"/>
    <w:rsid w:val="003F7DDA"/>
    <w:rsid w:val="00400002"/>
    <w:rsid w:val="004000E8"/>
    <w:rsid w:val="0040025F"/>
    <w:rsid w:val="004002E4"/>
    <w:rsid w:val="004006E6"/>
    <w:rsid w:val="00400712"/>
    <w:rsid w:val="0040085E"/>
    <w:rsid w:val="00400870"/>
    <w:rsid w:val="0040090B"/>
    <w:rsid w:val="00400AA8"/>
    <w:rsid w:val="00400C94"/>
    <w:rsid w:val="00400EA6"/>
    <w:rsid w:val="0040107E"/>
    <w:rsid w:val="00401157"/>
    <w:rsid w:val="0040115C"/>
    <w:rsid w:val="00401167"/>
    <w:rsid w:val="0040118C"/>
    <w:rsid w:val="00401520"/>
    <w:rsid w:val="00401804"/>
    <w:rsid w:val="00401BBF"/>
    <w:rsid w:val="00401C76"/>
    <w:rsid w:val="00401D0E"/>
    <w:rsid w:val="00401E03"/>
    <w:rsid w:val="00401E29"/>
    <w:rsid w:val="00401F5E"/>
    <w:rsid w:val="00402013"/>
    <w:rsid w:val="00402787"/>
    <w:rsid w:val="00402817"/>
    <w:rsid w:val="004029B2"/>
    <w:rsid w:val="00402BD7"/>
    <w:rsid w:val="00402C9E"/>
    <w:rsid w:val="00402D73"/>
    <w:rsid w:val="00402E2B"/>
    <w:rsid w:val="004033E2"/>
    <w:rsid w:val="00403451"/>
    <w:rsid w:val="004034E0"/>
    <w:rsid w:val="004036B9"/>
    <w:rsid w:val="0040375A"/>
    <w:rsid w:val="0040378E"/>
    <w:rsid w:val="00403995"/>
    <w:rsid w:val="004039CA"/>
    <w:rsid w:val="004039D5"/>
    <w:rsid w:val="00403CF6"/>
    <w:rsid w:val="00403DD5"/>
    <w:rsid w:val="00403E2E"/>
    <w:rsid w:val="004040F6"/>
    <w:rsid w:val="004042A1"/>
    <w:rsid w:val="00404579"/>
    <w:rsid w:val="0040482B"/>
    <w:rsid w:val="00404A4C"/>
    <w:rsid w:val="00404AC3"/>
    <w:rsid w:val="00404D7B"/>
    <w:rsid w:val="00404F6A"/>
    <w:rsid w:val="0040501A"/>
    <w:rsid w:val="0040512B"/>
    <w:rsid w:val="004051B4"/>
    <w:rsid w:val="004051FD"/>
    <w:rsid w:val="0040527C"/>
    <w:rsid w:val="004055A3"/>
    <w:rsid w:val="0040569F"/>
    <w:rsid w:val="004057B7"/>
    <w:rsid w:val="004058A3"/>
    <w:rsid w:val="004058B5"/>
    <w:rsid w:val="00405A68"/>
    <w:rsid w:val="00405AE3"/>
    <w:rsid w:val="00405CA5"/>
    <w:rsid w:val="00405D45"/>
    <w:rsid w:val="00405FC0"/>
    <w:rsid w:val="00406107"/>
    <w:rsid w:val="00406280"/>
    <w:rsid w:val="00406408"/>
    <w:rsid w:val="00406532"/>
    <w:rsid w:val="00406545"/>
    <w:rsid w:val="00406881"/>
    <w:rsid w:val="00406B79"/>
    <w:rsid w:val="00406CC8"/>
    <w:rsid w:val="004070D9"/>
    <w:rsid w:val="0040734B"/>
    <w:rsid w:val="00407397"/>
    <w:rsid w:val="00407558"/>
    <w:rsid w:val="00407618"/>
    <w:rsid w:val="004076EB"/>
    <w:rsid w:val="004078EE"/>
    <w:rsid w:val="00407BCF"/>
    <w:rsid w:val="00407CD3"/>
    <w:rsid w:val="00407CE0"/>
    <w:rsid w:val="00407D5C"/>
    <w:rsid w:val="00407E26"/>
    <w:rsid w:val="00407FD2"/>
    <w:rsid w:val="00410134"/>
    <w:rsid w:val="0041015A"/>
    <w:rsid w:val="004101F5"/>
    <w:rsid w:val="004103B4"/>
    <w:rsid w:val="0041048A"/>
    <w:rsid w:val="004104BF"/>
    <w:rsid w:val="0041065A"/>
    <w:rsid w:val="00410808"/>
    <w:rsid w:val="00410917"/>
    <w:rsid w:val="00410940"/>
    <w:rsid w:val="00410945"/>
    <w:rsid w:val="00410B72"/>
    <w:rsid w:val="00410F18"/>
    <w:rsid w:val="004110DB"/>
    <w:rsid w:val="00411344"/>
    <w:rsid w:val="004114FA"/>
    <w:rsid w:val="004115AD"/>
    <w:rsid w:val="004117BF"/>
    <w:rsid w:val="0041187C"/>
    <w:rsid w:val="00411882"/>
    <w:rsid w:val="00411B1F"/>
    <w:rsid w:val="00411BD2"/>
    <w:rsid w:val="00412084"/>
    <w:rsid w:val="004120FD"/>
    <w:rsid w:val="004122E2"/>
    <w:rsid w:val="004124AD"/>
    <w:rsid w:val="00412574"/>
    <w:rsid w:val="0041263E"/>
    <w:rsid w:val="0041273F"/>
    <w:rsid w:val="004127E6"/>
    <w:rsid w:val="004128A6"/>
    <w:rsid w:val="004128E7"/>
    <w:rsid w:val="0041292D"/>
    <w:rsid w:val="00412A2A"/>
    <w:rsid w:val="00412A38"/>
    <w:rsid w:val="00412A44"/>
    <w:rsid w:val="00412AEC"/>
    <w:rsid w:val="00412BFE"/>
    <w:rsid w:val="00412FDC"/>
    <w:rsid w:val="004131D9"/>
    <w:rsid w:val="00413390"/>
    <w:rsid w:val="00413590"/>
    <w:rsid w:val="004138DA"/>
    <w:rsid w:val="004138FB"/>
    <w:rsid w:val="00413AAC"/>
    <w:rsid w:val="00413B6C"/>
    <w:rsid w:val="00413BD0"/>
    <w:rsid w:val="00413E28"/>
    <w:rsid w:val="00413E92"/>
    <w:rsid w:val="00413EF7"/>
    <w:rsid w:val="00413F95"/>
    <w:rsid w:val="00413FC6"/>
    <w:rsid w:val="0041408A"/>
    <w:rsid w:val="004142B4"/>
    <w:rsid w:val="0041436E"/>
    <w:rsid w:val="00414460"/>
    <w:rsid w:val="004145C7"/>
    <w:rsid w:val="004145F6"/>
    <w:rsid w:val="00414600"/>
    <w:rsid w:val="00414E95"/>
    <w:rsid w:val="00414FC9"/>
    <w:rsid w:val="00415029"/>
    <w:rsid w:val="00415129"/>
    <w:rsid w:val="0041524E"/>
    <w:rsid w:val="004156EF"/>
    <w:rsid w:val="00415785"/>
    <w:rsid w:val="004159F7"/>
    <w:rsid w:val="00415BF3"/>
    <w:rsid w:val="00415C7A"/>
    <w:rsid w:val="00415E6A"/>
    <w:rsid w:val="00415EB0"/>
    <w:rsid w:val="00415F8E"/>
    <w:rsid w:val="004161CA"/>
    <w:rsid w:val="0041620D"/>
    <w:rsid w:val="00416530"/>
    <w:rsid w:val="00416585"/>
    <w:rsid w:val="004166AC"/>
    <w:rsid w:val="004167F2"/>
    <w:rsid w:val="00416A35"/>
    <w:rsid w:val="00416AB8"/>
    <w:rsid w:val="00416C29"/>
    <w:rsid w:val="00416F2B"/>
    <w:rsid w:val="0041700A"/>
    <w:rsid w:val="00417464"/>
    <w:rsid w:val="00417757"/>
    <w:rsid w:val="00417999"/>
    <w:rsid w:val="00417A65"/>
    <w:rsid w:val="00417FB4"/>
    <w:rsid w:val="00420046"/>
    <w:rsid w:val="00420054"/>
    <w:rsid w:val="004203B3"/>
    <w:rsid w:val="00420546"/>
    <w:rsid w:val="004206E9"/>
    <w:rsid w:val="00420747"/>
    <w:rsid w:val="004208F0"/>
    <w:rsid w:val="00420A62"/>
    <w:rsid w:val="00420A95"/>
    <w:rsid w:val="00420AAD"/>
    <w:rsid w:val="00420BE5"/>
    <w:rsid w:val="00420D1D"/>
    <w:rsid w:val="00420E57"/>
    <w:rsid w:val="00420E70"/>
    <w:rsid w:val="00420FC9"/>
    <w:rsid w:val="00421011"/>
    <w:rsid w:val="00421105"/>
    <w:rsid w:val="004211EA"/>
    <w:rsid w:val="00421539"/>
    <w:rsid w:val="00421877"/>
    <w:rsid w:val="00421907"/>
    <w:rsid w:val="00421949"/>
    <w:rsid w:val="00421963"/>
    <w:rsid w:val="00422198"/>
    <w:rsid w:val="0042239D"/>
    <w:rsid w:val="00422455"/>
    <w:rsid w:val="0042294F"/>
    <w:rsid w:val="00422950"/>
    <w:rsid w:val="00422A85"/>
    <w:rsid w:val="00422AA4"/>
    <w:rsid w:val="00422B06"/>
    <w:rsid w:val="00422CD0"/>
    <w:rsid w:val="00422D96"/>
    <w:rsid w:val="00422EDE"/>
    <w:rsid w:val="00422F69"/>
    <w:rsid w:val="00422F94"/>
    <w:rsid w:val="004233CA"/>
    <w:rsid w:val="004233FA"/>
    <w:rsid w:val="0042343B"/>
    <w:rsid w:val="00423465"/>
    <w:rsid w:val="00423532"/>
    <w:rsid w:val="00423739"/>
    <w:rsid w:val="00423AD1"/>
    <w:rsid w:val="00423AE1"/>
    <w:rsid w:val="00423B8B"/>
    <w:rsid w:val="00423D9E"/>
    <w:rsid w:val="00423E01"/>
    <w:rsid w:val="004241B8"/>
    <w:rsid w:val="004242F4"/>
    <w:rsid w:val="0042444A"/>
    <w:rsid w:val="00424794"/>
    <w:rsid w:val="004247C2"/>
    <w:rsid w:val="00424988"/>
    <w:rsid w:val="00424A2F"/>
    <w:rsid w:val="00424AAB"/>
    <w:rsid w:val="00424CB3"/>
    <w:rsid w:val="00424CE9"/>
    <w:rsid w:val="00424FAE"/>
    <w:rsid w:val="00425035"/>
    <w:rsid w:val="00425036"/>
    <w:rsid w:val="004251D5"/>
    <w:rsid w:val="00425279"/>
    <w:rsid w:val="004253AA"/>
    <w:rsid w:val="00425405"/>
    <w:rsid w:val="0042574F"/>
    <w:rsid w:val="004257E2"/>
    <w:rsid w:val="004257FA"/>
    <w:rsid w:val="004258C9"/>
    <w:rsid w:val="00425924"/>
    <w:rsid w:val="00425AD6"/>
    <w:rsid w:val="00425B21"/>
    <w:rsid w:val="00425B48"/>
    <w:rsid w:val="00425B80"/>
    <w:rsid w:val="00425C75"/>
    <w:rsid w:val="00425D7B"/>
    <w:rsid w:val="00425E2D"/>
    <w:rsid w:val="00425F3A"/>
    <w:rsid w:val="00425F72"/>
    <w:rsid w:val="00425F96"/>
    <w:rsid w:val="00426262"/>
    <w:rsid w:val="004263DC"/>
    <w:rsid w:val="0042641B"/>
    <w:rsid w:val="004264C2"/>
    <w:rsid w:val="004264F0"/>
    <w:rsid w:val="004267B4"/>
    <w:rsid w:val="00426816"/>
    <w:rsid w:val="00426C6D"/>
    <w:rsid w:val="00426D1C"/>
    <w:rsid w:val="00426E83"/>
    <w:rsid w:val="00426F37"/>
    <w:rsid w:val="00426FBA"/>
    <w:rsid w:val="00427248"/>
    <w:rsid w:val="0042729E"/>
    <w:rsid w:val="004273A3"/>
    <w:rsid w:val="0042753E"/>
    <w:rsid w:val="0042759C"/>
    <w:rsid w:val="004276B7"/>
    <w:rsid w:val="0042788A"/>
    <w:rsid w:val="004278F8"/>
    <w:rsid w:val="00427B3C"/>
    <w:rsid w:val="00427CAE"/>
    <w:rsid w:val="00427F66"/>
    <w:rsid w:val="00427FBE"/>
    <w:rsid w:val="0043002A"/>
    <w:rsid w:val="0043014C"/>
    <w:rsid w:val="00430281"/>
    <w:rsid w:val="004302C9"/>
    <w:rsid w:val="00430475"/>
    <w:rsid w:val="004307A4"/>
    <w:rsid w:val="004309ED"/>
    <w:rsid w:val="00430C67"/>
    <w:rsid w:val="00430EF1"/>
    <w:rsid w:val="004312B0"/>
    <w:rsid w:val="004313B1"/>
    <w:rsid w:val="00431522"/>
    <w:rsid w:val="00431635"/>
    <w:rsid w:val="00431791"/>
    <w:rsid w:val="004317C9"/>
    <w:rsid w:val="004318B0"/>
    <w:rsid w:val="00431A34"/>
    <w:rsid w:val="00431A94"/>
    <w:rsid w:val="00431BCB"/>
    <w:rsid w:val="00431BD0"/>
    <w:rsid w:val="00431BF3"/>
    <w:rsid w:val="00431C5D"/>
    <w:rsid w:val="00431D0E"/>
    <w:rsid w:val="00431FCB"/>
    <w:rsid w:val="00432077"/>
    <w:rsid w:val="0043244B"/>
    <w:rsid w:val="004327E9"/>
    <w:rsid w:val="004328E1"/>
    <w:rsid w:val="00432C0E"/>
    <w:rsid w:val="00432C22"/>
    <w:rsid w:val="00432D6F"/>
    <w:rsid w:val="00433762"/>
    <w:rsid w:val="004337B6"/>
    <w:rsid w:val="00433A8F"/>
    <w:rsid w:val="00433C57"/>
    <w:rsid w:val="00433CAD"/>
    <w:rsid w:val="00433DC8"/>
    <w:rsid w:val="00433E68"/>
    <w:rsid w:val="00433F01"/>
    <w:rsid w:val="0043401D"/>
    <w:rsid w:val="004345D5"/>
    <w:rsid w:val="00434606"/>
    <w:rsid w:val="004346CD"/>
    <w:rsid w:val="004347BD"/>
    <w:rsid w:val="00434858"/>
    <w:rsid w:val="00434927"/>
    <w:rsid w:val="00434B4C"/>
    <w:rsid w:val="00434B7B"/>
    <w:rsid w:val="00434CF8"/>
    <w:rsid w:val="00434D45"/>
    <w:rsid w:val="00434E77"/>
    <w:rsid w:val="00435051"/>
    <w:rsid w:val="004351A8"/>
    <w:rsid w:val="004351EE"/>
    <w:rsid w:val="00435253"/>
    <w:rsid w:val="004352F7"/>
    <w:rsid w:val="00435569"/>
    <w:rsid w:val="0043558A"/>
    <w:rsid w:val="00435654"/>
    <w:rsid w:val="00435681"/>
    <w:rsid w:val="004358B3"/>
    <w:rsid w:val="00435E50"/>
    <w:rsid w:val="0043601E"/>
    <w:rsid w:val="0043602E"/>
    <w:rsid w:val="004361FE"/>
    <w:rsid w:val="004363D1"/>
    <w:rsid w:val="004364A9"/>
    <w:rsid w:val="00436566"/>
    <w:rsid w:val="00436648"/>
    <w:rsid w:val="0043667E"/>
    <w:rsid w:val="004366AD"/>
    <w:rsid w:val="004367FE"/>
    <w:rsid w:val="0043691B"/>
    <w:rsid w:val="00436C06"/>
    <w:rsid w:val="00436C7D"/>
    <w:rsid w:val="00436D46"/>
    <w:rsid w:val="0043708B"/>
    <w:rsid w:val="00437447"/>
    <w:rsid w:val="00437624"/>
    <w:rsid w:val="0043779F"/>
    <w:rsid w:val="00437936"/>
    <w:rsid w:val="0043794A"/>
    <w:rsid w:val="00437994"/>
    <w:rsid w:val="00437C1D"/>
    <w:rsid w:val="00437C2F"/>
    <w:rsid w:val="00437C7A"/>
    <w:rsid w:val="00437CC0"/>
    <w:rsid w:val="00440158"/>
    <w:rsid w:val="00440292"/>
    <w:rsid w:val="004404EA"/>
    <w:rsid w:val="0044058B"/>
    <w:rsid w:val="0044097E"/>
    <w:rsid w:val="00440A08"/>
    <w:rsid w:val="00440A9E"/>
    <w:rsid w:val="00440BAF"/>
    <w:rsid w:val="00440E5A"/>
    <w:rsid w:val="0044106B"/>
    <w:rsid w:val="00441144"/>
    <w:rsid w:val="0044137E"/>
    <w:rsid w:val="004414D2"/>
    <w:rsid w:val="0044171A"/>
    <w:rsid w:val="0044174B"/>
    <w:rsid w:val="00441957"/>
    <w:rsid w:val="0044198A"/>
    <w:rsid w:val="00441A92"/>
    <w:rsid w:val="00441B85"/>
    <w:rsid w:val="00441C29"/>
    <w:rsid w:val="00441CA3"/>
    <w:rsid w:val="00441D6C"/>
    <w:rsid w:val="00441DBD"/>
    <w:rsid w:val="00441F44"/>
    <w:rsid w:val="0044207A"/>
    <w:rsid w:val="004421D4"/>
    <w:rsid w:val="00442284"/>
    <w:rsid w:val="004422DF"/>
    <w:rsid w:val="00442746"/>
    <w:rsid w:val="00442A26"/>
    <w:rsid w:val="00442A4E"/>
    <w:rsid w:val="00442B85"/>
    <w:rsid w:val="00442DD7"/>
    <w:rsid w:val="00442EB6"/>
    <w:rsid w:val="00442EF7"/>
    <w:rsid w:val="00442F3A"/>
    <w:rsid w:val="00442F70"/>
    <w:rsid w:val="00443063"/>
    <w:rsid w:val="004431DC"/>
    <w:rsid w:val="004432B1"/>
    <w:rsid w:val="004432C7"/>
    <w:rsid w:val="0044374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AD"/>
    <w:rsid w:val="00444909"/>
    <w:rsid w:val="00444A68"/>
    <w:rsid w:val="00444F38"/>
    <w:rsid w:val="00444F47"/>
    <w:rsid w:val="00444F56"/>
    <w:rsid w:val="00445168"/>
    <w:rsid w:val="00445189"/>
    <w:rsid w:val="0044525B"/>
    <w:rsid w:val="0044562A"/>
    <w:rsid w:val="004456E9"/>
    <w:rsid w:val="00445705"/>
    <w:rsid w:val="00445A2A"/>
    <w:rsid w:val="00445A60"/>
    <w:rsid w:val="00445C49"/>
    <w:rsid w:val="00445D77"/>
    <w:rsid w:val="00446171"/>
    <w:rsid w:val="00446477"/>
    <w:rsid w:val="00446488"/>
    <w:rsid w:val="004467DB"/>
    <w:rsid w:val="004467E8"/>
    <w:rsid w:val="00446C5A"/>
    <w:rsid w:val="00446D35"/>
    <w:rsid w:val="00447216"/>
    <w:rsid w:val="00447295"/>
    <w:rsid w:val="004473F8"/>
    <w:rsid w:val="0044767A"/>
    <w:rsid w:val="0044781C"/>
    <w:rsid w:val="00447AC9"/>
    <w:rsid w:val="00447AF7"/>
    <w:rsid w:val="00447C8B"/>
    <w:rsid w:val="00447CF3"/>
    <w:rsid w:val="00447DF7"/>
    <w:rsid w:val="00447E01"/>
    <w:rsid w:val="00447FD6"/>
    <w:rsid w:val="0045030B"/>
    <w:rsid w:val="00450358"/>
    <w:rsid w:val="00450667"/>
    <w:rsid w:val="00450668"/>
    <w:rsid w:val="00450670"/>
    <w:rsid w:val="004507BA"/>
    <w:rsid w:val="00450904"/>
    <w:rsid w:val="00450BD4"/>
    <w:rsid w:val="00450EBB"/>
    <w:rsid w:val="00450F03"/>
    <w:rsid w:val="004510CD"/>
    <w:rsid w:val="0045130B"/>
    <w:rsid w:val="0045130D"/>
    <w:rsid w:val="00451317"/>
    <w:rsid w:val="00451372"/>
    <w:rsid w:val="004514BB"/>
    <w:rsid w:val="0045158F"/>
    <w:rsid w:val="004515A4"/>
    <w:rsid w:val="0045172D"/>
    <w:rsid w:val="004517AA"/>
    <w:rsid w:val="004517B5"/>
    <w:rsid w:val="00451994"/>
    <w:rsid w:val="00451A11"/>
    <w:rsid w:val="00451D15"/>
    <w:rsid w:val="00451FEF"/>
    <w:rsid w:val="00452529"/>
    <w:rsid w:val="004525CA"/>
    <w:rsid w:val="004526CA"/>
    <w:rsid w:val="00452740"/>
    <w:rsid w:val="0045275E"/>
    <w:rsid w:val="00452816"/>
    <w:rsid w:val="00452CAC"/>
    <w:rsid w:val="00452D4A"/>
    <w:rsid w:val="00452D5C"/>
    <w:rsid w:val="00452EB5"/>
    <w:rsid w:val="00452FF2"/>
    <w:rsid w:val="00453043"/>
    <w:rsid w:val="004530DA"/>
    <w:rsid w:val="004530DF"/>
    <w:rsid w:val="00453303"/>
    <w:rsid w:val="00453567"/>
    <w:rsid w:val="0045363A"/>
    <w:rsid w:val="004544A0"/>
    <w:rsid w:val="00454892"/>
    <w:rsid w:val="0045494A"/>
    <w:rsid w:val="00454DB2"/>
    <w:rsid w:val="00454FE7"/>
    <w:rsid w:val="004550CC"/>
    <w:rsid w:val="00455219"/>
    <w:rsid w:val="0045521B"/>
    <w:rsid w:val="00455442"/>
    <w:rsid w:val="00455707"/>
    <w:rsid w:val="004557F4"/>
    <w:rsid w:val="00455980"/>
    <w:rsid w:val="00455A07"/>
    <w:rsid w:val="00455A6B"/>
    <w:rsid w:val="00455D7B"/>
    <w:rsid w:val="004560F1"/>
    <w:rsid w:val="0045616B"/>
    <w:rsid w:val="0045628E"/>
    <w:rsid w:val="0045632F"/>
    <w:rsid w:val="0045642A"/>
    <w:rsid w:val="00456675"/>
    <w:rsid w:val="0045671A"/>
    <w:rsid w:val="0045673F"/>
    <w:rsid w:val="00456938"/>
    <w:rsid w:val="00456A49"/>
    <w:rsid w:val="00456CF3"/>
    <w:rsid w:val="00456DE3"/>
    <w:rsid w:val="00456E4B"/>
    <w:rsid w:val="00456E65"/>
    <w:rsid w:val="00456F27"/>
    <w:rsid w:val="00457062"/>
    <w:rsid w:val="00457088"/>
    <w:rsid w:val="0045724A"/>
    <w:rsid w:val="00457565"/>
    <w:rsid w:val="004577AD"/>
    <w:rsid w:val="004577DB"/>
    <w:rsid w:val="00457846"/>
    <w:rsid w:val="00457943"/>
    <w:rsid w:val="00457993"/>
    <w:rsid w:val="00457B71"/>
    <w:rsid w:val="00457E01"/>
    <w:rsid w:val="00457F21"/>
    <w:rsid w:val="00457F81"/>
    <w:rsid w:val="004600D4"/>
    <w:rsid w:val="00460290"/>
    <w:rsid w:val="0046041F"/>
    <w:rsid w:val="004604EB"/>
    <w:rsid w:val="004605BF"/>
    <w:rsid w:val="004605CD"/>
    <w:rsid w:val="004607D0"/>
    <w:rsid w:val="00460A2D"/>
    <w:rsid w:val="00460D5D"/>
    <w:rsid w:val="004610B8"/>
    <w:rsid w:val="004610D8"/>
    <w:rsid w:val="00461108"/>
    <w:rsid w:val="004611D7"/>
    <w:rsid w:val="0046124B"/>
    <w:rsid w:val="00461311"/>
    <w:rsid w:val="0046152F"/>
    <w:rsid w:val="00461609"/>
    <w:rsid w:val="0046194F"/>
    <w:rsid w:val="00461B8F"/>
    <w:rsid w:val="00461C29"/>
    <w:rsid w:val="004625B1"/>
    <w:rsid w:val="0046287C"/>
    <w:rsid w:val="0046297E"/>
    <w:rsid w:val="00462A02"/>
    <w:rsid w:val="00462AA3"/>
    <w:rsid w:val="00462AB6"/>
    <w:rsid w:val="00462BA7"/>
    <w:rsid w:val="00462C29"/>
    <w:rsid w:val="00462C49"/>
    <w:rsid w:val="00462E7C"/>
    <w:rsid w:val="00462F17"/>
    <w:rsid w:val="00463083"/>
    <w:rsid w:val="004630EB"/>
    <w:rsid w:val="0046314E"/>
    <w:rsid w:val="00463399"/>
    <w:rsid w:val="00463561"/>
    <w:rsid w:val="004635A9"/>
    <w:rsid w:val="004637DA"/>
    <w:rsid w:val="004638AA"/>
    <w:rsid w:val="004638CF"/>
    <w:rsid w:val="00463B28"/>
    <w:rsid w:val="00463DA5"/>
    <w:rsid w:val="00463E99"/>
    <w:rsid w:val="00463EA0"/>
    <w:rsid w:val="004640EA"/>
    <w:rsid w:val="004641A5"/>
    <w:rsid w:val="004641E4"/>
    <w:rsid w:val="004642EB"/>
    <w:rsid w:val="004644BB"/>
    <w:rsid w:val="0046458E"/>
    <w:rsid w:val="00464605"/>
    <w:rsid w:val="00464689"/>
    <w:rsid w:val="0046468E"/>
    <w:rsid w:val="0046490A"/>
    <w:rsid w:val="004649ED"/>
    <w:rsid w:val="00464A70"/>
    <w:rsid w:val="00464AB4"/>
    <w:rsid w:val="00464E37"/>
    <w:rsid w:val="00464F74"/>
    <w:rsid w:val="004650CD"/>
    <w:rsid w:val="00465113"/>
    <w:rsid w:val="0046522E"/>
    <w:rsid w:val="00465299"/>
    <w:rsid w:val="004653C8"/>
    <w:rsid w:val="0046546E"/>
    <w:rsid w:val="0046553C"/>
    <w:rsid w:val="004658B4"/>
    <w:rsid w:val="00465A15"/>
    <w:rsid w:val="00465A85"/>
    <w:rsid w:val="00465B08"/>
    <w:rsid w:val="00465BFB"/>
    <w:rsid w:val="00465C8B"/>
    <w:rsid w:val="00465F4C"/>
    <w:rsid w:val="0046602C"/>
    <w:rsid w:val="0046609D"/>
    <w:rsid w:val="004660CE"/>
    <w:rsid w:val="0046619C"/>
    <w:rsid w:val="004663EC"/>
    <w:rsid w:val="00466837"/>
    <w:rsid w:val="0046685C"/>
    <w:rsid w:val="0046693C"/>
    <w:rsid w:val="004669E2"/>
    <w:rsid w:val="00466B06"/>
    <w:rsid w:val="00466D40"/>
    <w:rsid w:val="00466E21"/>
    <w:rsid w:val="00466EA9"/>
    <w:rsid w:val="00466EE4"/>
    <w:rsid w:val="00467165"/>
    <w:rsid w:val="0046751A"/>
    <w:rsid w:val="004675FB"/>
    <w:rsid w:val="004676ED"/>
    <w:rsid w:val="004677D7"/>
    <w:rsid w:val="00467890"/>
    <w:rsid w:val="00467984"/>
    <w:rsid w:val="00467BA3"/>
    <w:rsid w:val="00467BF4"/>
    <w:rsid w:val="00467CB8"/>
    <w:rsid w:val="00467D5E"/>
    <w:rsid w:val="00470049"/>
    <w:rsid w:val="0047015D"/>
    <w:rsid w:val="004703C3"/>
    <w:rsid w:val="00470428"/>
    <w:rsid w:val="004704AF"/>
    <w:rsid w:val="00470732"/>
    <w:rsid w:val="0047074A"/>
    <w:rsid w:val="00470801"/>
    <w:rsid w:val="00470877"/>
    <w:rsid w:val="00470A82"/>
    <w:rsid w:val="00470C31"/>
    <w:rsid w:val="00470E08"/>
    <w:rsid w:val="0047116E"/>
    <w:rsid w:val="00471219"/>
    <w:rsid w:val="004713D4"/>
    <w:rsid w:val="00471470"/>
    <w:rsid w:val="004715BC"/>
    <w:rsid w:val="004715F1"/>
    <w:rsid w:val="0047172C"/>
    <w:rsid w:val="004718DA"/>
    <w:rsid w:val="0047198A"/>
    <w:rsid w:val="00471A44"/>
    <w:rsid w:val="00471B62"/>
    <w:rsid w:val="00471C73"/>
    <w:rsid w:val="00471DE0"/>
    <w:rsid w:val="00471E89"/>
    <w:rsid w:val="00472017"/>
    <w:rsid w:val="0047256C"/>
    <w:rsid w:val="00472910"/>
    <w:rsid w:val="00472AD2"/>
    <w:rsid w:val="00472E38"/>
    <w:rsid w:val="00472F2F"/>
    <w:rsid w:val="00472F6E"/>
    <w:rsid w:val="00473002"/>
    <w:rsid w:val="00473040"/>
    <w:rsid w:val="00473088"/>
    <w:rsid w:val="004732EF"/>
    <w:rsid w:val="004734AB"/>
    <w:rsid w:val="004734D0"/>
    <w:rsid w:val="0047357D"/>
    <w:rsid w:val="00473737"/>
    <w:rsid w:val="00473A96"/>
    <w:rsid w:val="00473AF1"/>
    <w:rsid w:val="00473E96"/>
    <w:rsid w:val="00473F77"/>
    <w:rsid w:val="00474264"/>
    <w:rsid w:val="0047434E"/>
    <w:rsid w:val="00474811"/>
    <w:rsid w:val="0047494E"/>
    <w:rsid w:val="004749ED"/>
    <w:rsid w:val="00474AEC"/>
    <w:rsid w:val="00474BE5"/>
    <w:rsid w:val="00474C82"/>
    <w:rsid w:val="00474DA8"/>
    <w:rsid w:val="00474DAD"/>
    <w:rsid w:val="00474EE4"/>
    <w:rsid w:val="00474F4D"/>
    <w:rsid w:val="00474F58"/>
    <w:rsid w:val="004750E6"/>
    <w:rsid w:val="0047518B"/>
    <w:rsid w:val="00475207"/>
    <w:rsid w:val="004752C0"/>
    <w:rsid w:val="0047556B"/>
    <w:rsid w:val="00475671"/>
    <w:rsid w:val="0047567A"/>
    <w:rsid w:val="0047569D"/>
    <w:rsid w:val="00475826"/>
    <w:rsid w:val="004758BD"/>
    <w:rsid w:val="004758C2"/>
    <w:rsid w:val="004759B4"/>
    <w:rsid w:val="00475AD8"/>
    <w:rsid w:val="00475B18"/>
    <w:rsid w:val="00475DBD"/>
    <w:rsid w:val="00475DCF"/>
    <w:rsid w:val="00475EEC"/>
    <w:rsid w:val="0047630F"/>
    <w:rsid w:val="00476524"/>
    <w:rsid w:val="00476734"/>
    <w:rsid w:val="0047684F"/>
    <w:rsid w:val="00476A40"/>
    <w:rsid w:val="00476C19"/>
    <w:rsid w:val="00476C2F"/>
    <w:rsid w:val="00476CEB"/>
    <w:rsid w:val="00476D14"/>
    <w:rsid w:val="00476E14"/>
    <w:rsid w:val="00477056"/>
    <w:rsid w:val="0047706E"/>
    <w:rsid w:val="00477768"/>
    <w:rsid w:val="0047789D"/>
    <w:rsid w:val="004778A9"/>
    <w:rsid w:val="00477B3A"/>
    <w:rsid w:val="00477B43"/>
    <w:rsid w:val="00477D65"/>
    <w:rsid w:val="00477F02"/>
    <w:rsid w:val="00480120"/>
    <w:rsid w:val="00480152"/>
    <w:rsid w:val="004802D7"/>
    <w:rsid w:val="0048033D"/>
    <w:rsid w:val="00480393"/>
    <w:rsid w:val="004809F4"/>
    <w:rsid w:val="00480BB6"/>
    <w:rsid w:val="00480DA5"/>
    <w:rsid w:val="00481367"/>
    <w:rsid w:val="00481384"/>
    <w:rsid w:val="00481420"/>
    <w:rsid w:val="004817C9"/>
    <w:rsid w:val="004818E0"/>
    <w:rsid w:val="00481BD1"/>
    <w:rsid w:val="00481E91"/>
    <w:rsid w:val="00481EF5"/>
    <w:rsid w:val="0048202E"/>
    <w:rsid w:val="004820BE"/>
    <w:rsid w:val="004821A7"/>
    <w:rsid w:val="004822E3"/>
    <w:rsid w:val="0048237B"/>
    <w:rsid w:val="004826A7"/>
    <w:rsid w:val="00482863"/>
    <w:rsid w:val="00482901"/>
    <w:rsid w:val="00482CA5"/>
    <w:rsid w:val="00483033"/>
    <w:rsid w:val="00483095"/>
    <w:rsid w:val="004830D9"/>
    <w:rsid w:val="00483219"/>
    <w:rsid w:val="004837D2"/>
    <w:rsid w:val="00483A74"/>
    <w:rsid w:val="00483C7D"/>
    <w:rsid w:val="00483FF7"/>
    <w:rsid w:val="004840F2"/>
    <w:rsid w:val="0048461F"/>
    <w:rsid w:val="0048484E"/>
    <w:rsid w:val="004848EF"/>
    <w:rsid w:val="00484B5B"/>
    <w:rsid w:val="00484C32"/>
    <w:rsid w:val="00484EE0"/>
    <w:rsid w:val="0048508C"/>
    <w:rsid w:val="0048537C"/>
    <w:rsid w:val="00485523"/>
    <w:rsid w:val="00485673"/>
    <w:rsid w:val="0048586E"/>
    <w:rsid w:val="004859BA"/>
    <w:rsid w:val="00485A79"/>
    <w:rsid w:val="00485AE8"/>
    <w:rsid w:val="00485BCB"/>
    <w:rsid w:val="00485C9F"/>
    <w:rsid w:val="00485E18"/>
    <w:rsid w:val="00486176"/>
    <w:rsid w:val="004862E0"/>
    <w:rsid w:val="00486550"/>
    <w:rsid w:val="004865C4"/>
    <w:rsid w:val="00486699"/>
    <w:rsid w:val="00486985"/>
    <w:rsid w:val="00486B57"/>
    <w:rsid w:val="00486BBA"/>
    <w:rsid w:val="00486E53"/>
    <w:rsid w:val="00486F73"/>
    <w:rsid w:val="00487051"/>
    <w:rsid w:val="004873B7"/>
    <w:rsid w:val="004874A0"/>
    <w:rsid w:val="0048762F"/>
    <w:rsid w:val="004876FD"/>
    <w:rsid w:val="0048782B"/>
    <w:rsid w:val="00487907"/>
    <w:rsid w:val="00487BB8"/>
    <w:rsid w:val="00487ED1"/>
    <w:rsid w:val="00487F96"/>
    <w:rsid w:val="0049006D"/>
    <w:rsid w:val="00490149"/>
    <w:rsid w:val="00490268"/>
    <w:rsid w:val="00490599"/>
    <w:rsid w:val="00490692"/>
    <w:rsid w:val="004907E8"/>
    <w:rsid w:val="004907FB"/>
    <w:rsid w:val="00490CE9"/>
    <w:rsid w:val="00490D5D"/>
    <w:rsid w:val="00490ECC"/>
    <w:rsid w:val="0049133A"/>
    <w:rsid w:val="00491440"/>
    <w:rsid w:val="00491641"/>
    <w:rsid w:val="004917AD"/>
    <w:rsid w:val="004917EF"/>
    <w:rsid w:val="00491861"/>
    <w:rsid w:val="00491992"/>
    <w:rsid w:val="00491BC6"/>
    <w:rsid w:val="00491E8B"/>
    <w:rsid w:val="00491F97"/>
    <w:rsid w:val="00492638"/>
    <w:rsid w:val="004926FC"/>
    <w:rsid w:val="00492932"/>
    <w:rsid w:val="00492B16"/>
    <w:rsid w:val="00492BC5"/>
    <w:rsid w:val="00492CF0"/>
    <w:rsid w:val="00492D07"/>
    <w:rsid w:val="00492D33"/>
    <w:rsid w:val="00492D69"/>
    <w:rsid w:val="00492F2F"/>
    <w:rsid w:val="0049313C"/>
    <w:rsid w:val="0049337B"/>
    <w:rsid w:val="004933EC"/>
    <w:rsid w:val="00493452"/>
    <w:rsid w:val="0049386F"/>
    <w:rsid w:val="00493B81"/>
    <w:rsid w:val="00493CAD"/>
    <w:rsid w:val="00493CB6"/>
    <w:rsid w:val="00493E1B"/>
    <w:rsid w:val="00493E5A"/>
    <w:rsid w:val="00493E92"/>
    <w:rsid w:val="0049435B"/>
    <w:rsid w:val="00494635"/>
    <w:rsid w:val="004947C4"/>
    <w:rsid w:val="00494815"/>
    <w:rsid w:val="004948BA"/>
    <w:rsid w:val="0049490A"/>
    <w:rsid w:val="00494941"/>
    <w:rsid w:val="0049494E"/>
    <w:rsid w:val="00494C35"/>
    <w:rsid w:val="00494E11"/>
    <w:rsid w:val="00494F71"/>
    <w:rsid w:val="00495011"/>
    <w:rsid w:val="00495024"/>
    <w:rsid w:val="00495162"/>
    <w:rsid w:val="0049517B"/>
    <w:rsid w:val="004951F2"/>
    <w:rsid w:val="00495383"/>
    <w:rsid w:val="0049539A"/>
    <w:rsid w:val="004953AA"/>
    <w:rsid w:val="004953AE"/>
    <w:rsid w:val="0049558A"/>
    <w:rsid w:val="00495738"/>
    <w:rsid w:val="004958BA"/>
    <w:rsid w:val="00495905"/>
    <w:rsid w:val="00495A59"/>
    <w:rsid w:val="00495AE2"/>
    <w:rsid w:val="00495B1C"/>
    <w:rsid w:val="00495B20"/>
    <w:rsid w:val="00495BEA"/>
    <w:rsid w:val="00495BFB"/>
    <w:rsid w:val="00495C69"/>
    <w:rsid w:val="00495C9B"/>
    <w:rsid w:val="00495D9C"/>
    <w:rsid w:val="00495DE8"/>
    <w:rsid w:val="00495E2E"/>
    <w:rsid w:val="00495FF0"/>
    <w:rsid w:val="004961BA"/>
    <w:rsid w:val="004961EF"/>
    <w:rsid w:val="00496222"/>
    <w:rsid w:val="00496271"/>
    <w:rsid w:val="004962B7"/>
    <w:rsid w:val="00496450"/>
    <w:rsid w:val="004964DD"/>
    <w:rsid w:val="004964F1"/>
    <w:rsid w:val="0049656D"/>
    <w:rsid w:val="00496642"/>
    <w:rsid w:val="00496756"/>
    <w:rsid w:val="0049692D"/>
    <w:rsid w:val="00496B5F"/>
    <w:rsid w:val="00496F49"/>
    <w:rsid w:val="00496F5E"/>
    <w:rsid w:val="00496FEB"/>
    <w:rsid w:val="0049705C"/>
    <w:rsid w:val="00497256"/>
    <w:rsid w:val="004972C1"/>
    <w:rsid w:val="004973E6"/>
    <w:rsid w:val="004975FA"/>
    <w:rsid w:val="004976A9"/>
    <w:rsid w:val="00497867"/>
    <w:rsid w:val="00497895"/>
    <w:rsid w:val="00497900"/>
    <w:rsid w:val="00497916"/>
    <w:rsid w:val="004979E4"/>
    <w:rsid w:val="00497A3D"/>
    <w:rsid w:val="00497BFF"/>
    <w:rsid w:val="00497C97"/>
    <w:rsid w:val="00497D54"/>
    <w:rsid w:val="004A01EE"/>
    <w:rsid w:val="004A0321"/>
    <w:rsid w:val="004A05CD"/>
    <w:rsid w:val="004A085B"/>
    <w:rsid w:val="004A092C"/>
    <w:rsid w:val="004A098A"/>
    <w:rsid w:val="004A0C64"/>
    <w:rsid w:val="004A11C8"/>
    <w:rsid w:val="004A128D"/>
    <w:rsid w:val="004A137E"/>
    <w:rsid w:val="004A16A8"/>
    <w:rsid w:val="004A16BC"/>
    <w:rsid w:val="004A16D5"/>
    <w:rsid w:val="004A1967"/>
    <w:rsid w:val="004A1D7A"/>
    <w:rsid w:val="004A1DA0"/>
    <w:rsid w:val="004A1E75"/>
    <w:rsid w:val="004A1EDD"/>
    <w:rsid w:val="004A2088"/>
    <w:rsid w:val="004A231A"/>
    <w:rsid w:val="004A270F"/>
    <w:rsid w:val="004A273E"/>
    <w:rsid w:val="004A2820"/>
    <w:rsid w:val="004A2824"/>
    <w:rsid w:val="004A2A49"/>
    <w:rsid w:val="004A2A62"/>
    <w:rsid w:val="004A2AD2"/>
    <w:rsid w:val="004A2B17"/>
    <w:rsid w:val="004A2B94"/>
    <w:rsid w:val="004A2BA8"/>
    <w:rsid w:val="004A2D79"/>
    <w:rsid w:val="004A2DBE"/>
    <w:rsid w:val="004A2E1A"/>
    <w:rsid w:val="004A3111"/>
    <w:rsid w:val="004A317B"/>
    <w:rsid w:val="004A325C"/>
    <w:rsid w:val="004A3392"/>
    <w:rsid w:val="004A3422"/>
    <w:rsid w:val="004A34EE"/>
    <w:rsid w:val="004A35B9"/>
    <w:rsid w:val="004A3657"/>
    <w:rsid w:val="004A3791"/>
    <w:rsid w:val="004A3799"/>
    <w:rsid w:val="004A37EA"/>
    <w:rsid w:val="004A39A5"/>
    <w:rsid w:val="004A3EE6"/>
    <w:rsid w:val="004A4036"/>
    <w:rsid w:val="004A40CA"/>
    <w:rsid w:val="004A40E8"/>
    <w:rsid w:val="004A4615"/>
    <w:rsid w:val="004A469F"/>
    <w:rsid w:val="004A46C0"/>
    <w:rsid w:val="004A482F"/>
    <w:rsid w:val="004A4859"/>
    <w:rsid w:val="004A49C3"/>
    <w:rsid w:val="004A4BE5"/>
    <w:rsid w:val="004A4D48"/>
    <w:rsid w:val="004A521D"/>
    <w:rsid w:val="004A5351"/>
    <w:rsid w:val="004A5663"/>
    <w:rsid w:val="004A5A07"/>
    <w:rsid w:val="004A5A0F"/>
    <w:rsid w:val="004A5BF7"/>
    <w:rsid w:val="004A5EFF"/>
    <w:rsid w:val="004A605D"/>
    <w:rsid w:val="004A607F"/>
    <w:rsid w:val="004A624D"/>
    <w:rsid w:val="004A63A0"/>
    <w:rsid w:val="004A64BF"/>
    <w:rsid w:val="004A6598"/>
    <w:rsid w:val="004A65CB"/>
    <w:rsid w:val="004A67A2"/>
    <w:rsid w:val="004A67B8"/>
    <w:rsid w:val="004A6911"/>
    <w:rsid w:val="004A6957"/>
    <w:rsid w:val="004A6AB8"/>
    <w:rsid w:val="004A6BAB"/>
    <w:rsid w:val="004A6BEC"/>
    <w:rsid w:val="004A71DD"/>
    <w:rsid w:val="004A767E"/>
    <w:rsid w:val="004A783C"/>
    <w:rsid w:val="004A787C"/>
    <w:rsid w:val="004A7A1E"/>
    <w:rsid w:val="004A7E4D"/>
    <w:rsid w:val="004A7E9B"/>
    <w:rsid w:val="004A7F89"/>
    <w:rsid w:val="004B0089"/>
    <w:rsid w:val="004B010A"/>
    <w:rsid w:val="004B0293"/>
    <w:rsid w:val="004B0AD2"/>
    <w:rsid w:val="004B0ADC"/>
    <w:rsid w:val="004B0FB1"/>
    <w:rsid w:val="004B10D4"/>
    <w:rsid w:val="004B112C"/>
    <w:rsid w:val="004B11C5"/>
    <w:rsid w:val="004B1736"/>
    <w:rsid w:val="004B186A"/>
    <w:rsid w:val="004B1BB8"/>
    <w:rsid w:val="004B1BC6"/>
    <w:rsid w:val="004B1E6D"/>
    <w:rsid w:val="004B1F28"/>
    <w:rsid w:val="004B1F3B"/>
    <w:rsid w:val="004B2005"/>
    <w:rsid w:val="004B21C5"/>
    <w:rsid w:val="004B2268"/>
    <w:rsid w:val="004B23CB"/>
    <w:rsid w:val="004B2437"/>
    <w:rsid w:val="004B2557"/>
    <w:rsid w:val="004B25B3"/>
    <w:rsid w:val="004B2664"/>
    <w:rsid w:val="004B26E7"/>
    <w:rsid w:val="004B26F9"/>
    <w:rsid w:val="004B27C8"/>
    <w:rsid w:val="004B29C7"/>
    <w:rsid w:val="004B2A52"/>
    <w:rsid w:val="004B2BAC"/>
    <w:rsid w:val="004B2CC2"/>
    <w:rsid w:val="004B2CC4"/>
    <w:rsid w:val="004B2E33"/>
    <w:rsid w:val="004B2F4F"/>
    <w:rsid w:val="004B2FC6"/>
    <w:rsid w:val="004B2FD3"/>
    <w:rsid w:val="004B30D8"/>
    <w:rsid w:val="004B3146"/>
    <w:rsid w:val="004B332B"/>
    <w:rsid w:val="004B33EE"/>
    <w:rsid w:val="004B36C9"/>
    <w:rsid w:val="004B36E1"/>
    <w:rsid w:val="004B391F"/>
    <w:rsid w:val="004B392C"/>
    <w:rsid w:val="004B3A02"/>
    <w:rsid w:val="004B3EE4"/>
    <w:rsid w:val="004B41E6"/>
    <w:rsid w:val="004B46D2"/>
    <w:rsid w:val="004B46DD"/>
    <w:rsid w:val="004B4A7F"/>
    <w:rsid w:val="004B4AF3"/>
    <w:rsid w:val="004B4C1E"/>
    <w:rsid w:val="004B4C2B"/>
    <w:rsid w:val="004B4DF8"/>
    <w:rsid w:val="004B4E33"/>
    <w:rsid w:val="004B50B5"/>
    <w:rsid w:val="004B5280"/>
    <w:rsid w:val="004B535B"/>
    <w:rsid w:val="004B54A0"/>
    <w:rsid w:val="004B553F"/>
    <w:rsid w:val="004B56C8"/>
    <w:rsid w:val="004B5ACC"/>
    <w:rsid w:val="004B5D6C"/>
    <w:rsid w:val="004B5DAB"/>
    <w:rsid w:val="004B5E53"/>
    <w:rsid w:val="004B5E8B"/>
    <w:rsid w:val="004B62F6"/>
    <w:rsid w:val="004B64D2"/>
    <w:rsid w:val="004B6707"/>
    <w:rsid w:val="004B673F"/>
    <w:rsid w:val="004B67C0"/>
    <w:rsid w:val="004B67ED"/>
    <w:rsid w:val="004B680D"/>
    <w:rsid w:val="004B68CA"/>
    <w:rsid w:val="004B6934"/>
    <w:rsid w:val="004B6AF7"/>
    <w:rsid w:val="004B6B0C"/>
    <w:rsid w:val="004B6C6C"/>
    <w:rsid w:val="004B6D7D"/>
    <w:rsid w:val="004B6E17"/>
    <w:rsid w:val="004B6E6E"/>
    <w:rsid w:val="004B6ED5"/>
    <w:rsid w:val="004B6F38"/>
    <w:rsid w:val="004B6F6A"/>
    <w:rsid w:val="004B6FE2"/>
    <w:rsid w:val="004B7062"/>
    <w:rsid w:val="004B715F"/>
    <w:rsid w:val="004B719E"/>
    <w:rsid w:val="004B7229"/>
    <w:rsid w:val="004B7262"/>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39"/>
    <w:rsid w:val="004C0564"/>
    <w:rsid w:val="004C05DF"/>
    <w:rsid w:val="004C09D9"/>
    <w:rsid w:val="004C0AFA"/>
    <w:rsid w:val="004C0C68"/>
    <w:rsid w:val="004C0E49"/>
    <w:rsid w:val="004C108C"/>
    <w:rsid w:val="004C1117"/>
    <w:rsid w:val="004C123D"/>
    <w:rsid w:val="004C12C4"/>
    <w:rsid w:val="004C12E1"/>
    <w:rsid w:val="004C12FC"/>
    <w:rsid w:val="004C146C"/>
    <w:rsid w:val="004C1622"/>
    <w:rsid w:val="004C165A"/>
    <w:rsid w:val="004C16C0"/>
    <w:rsid w:val="004C174F"/>
    <w:rsid w:val="004C1759"/>
    <w:rsid w:val="004C1B34"/>
    <w:rsid w:val="004C1B46"/>
    <w:rsid w:val="004C1B5F"/>
    <w:rsid w:val="004C1D09"/>
    <w:rsid w:val="004C1DB2"/>
    <w:rsid w:val="004C1E39"/>
    <w:rsid w:val="004C227E"/>
    <w:rsid w:val="004C22DD"/>
    <w:rsid w:val="004C250A"/>
    <w:rsid w:val="004C25C4"/>
    <w:rsid w:val="004C25CB"/>
    <w:rsid w:val="004C2681"/>
    <w:rsid w:val="004C28F7"/>
    <w:rsid w:val="004C2FD7"/>
    <w:rsid w:val="004C301B"/>
    <w:rsid w:val="004C345C"/>
    <w:rsid w:val="004C34F1"/>
    <w:rsid w:val="004C3898"/>
    <w:rsid w:val="004C3C59"/>
    <w:rsid w:val="004C3EBA"/>
    <w:rsid w:val="004C41A9"/>
    <w:rsid w:val="004C43A4"/>
    <w:rsid w:val="004C43CC"/>
    <w:rsid w:val="004C43FC"/>
    <w:rsid w:val="004C471F"/>
    <w:rsid w:val="004C4866"/>
    <w:rsid w:val="004C4B4C"/>
    <w:rsid w:val="004C4C6D"/>
    <w:rsid w:val="004C4EF0"/>
    <w:rsid w:val="004C51B3"/>
    <w:rsid w:val="004C5386"/>
    <w:rsid w:val="004C5623"/>
    <w:rsid w:val="004C5831"/>
    <w:rsid w:val="004C585A"/>
    <w:rsid w:val="004C5A5C"/>
    <w:rsid w:val="004C5B89"/>
    <w:rsid w:val="004C5E26"/>
    <w:rsid w:val="004C5EEC"/>
    <w:rsid w:val="004C5F54"/>
    <w:rsid w:val="004C60ED"/>
    <w:rsid w:val="004C636E"/>
    <w:rsid w:val="004C6428"/>
    <w:rsid w:val="004C67C4"/>
    <w:rsid w:val="004C68B7"/>
    <w:rsid w:val="004C69A4"/>
    <w:rsid w:val="004C69D7"/>
    <w:rsid w:val="004C69E4"/>
    <w:rsid w:val="004C6D31"/>
    <w:rsid w:val="004C6EB4"/>
    <w:rsid w:val="004C6EF8"/>
    <w:rsid w:val="004C7142"/>
    <w:rsid w:val="004C719A"/>
    <w:rsid w:val="004C7307"/>
    <w:rsid w:val="004C74D1"/>
    <w:rsid w:val="004C75A8"/>
    <w:rsid w:val="004C75CA"/>
    <w:rsid w:val="004C7634"/>
    <w:rsid w:val="004C7805"/>
    <w:rsid w:val="004C791F"/>
    <w:rsid w:val="004C7953"/>
    <w:rsid w:val="004C795E"/>
    <w:rsid w:val="004C797C"/>
    <w:rsid w:val="004C7AB7"/>
    <w:rsid w:val="004C7B55"/>
    <w:rsid w:val="004C7C43"/>
    <w:rsid w:val="004C7D55"/>
    <w:rsid w:val="004C7EF3"/>
    <w:rsid w:val="004C7F71"/>
    <w:rsid w:val="004C7FE0"/>
    <w:rsid w:val="004D0203"/>
    <w:rsid w:val="004D03DF"/>
    <w:rsid w:val="004D048B"/>
    <w:rsid w:val="004D04A7"/>
    <w:rsid w:val="004D0563"/>
    <w:rsid w:val="004D060D"/>
    <w:rsid w:val="004D0658"/>
    <w:rsid w:val="004D07D4"/>
    <w:rsid w:val="004D0BF9"/>
    <w:rsid w:val="004D0FF7"/>
    <w:rsid w:val="004D11B4"/>
    <w:rsid w:val="004D11BA"/>
    <w:rsid w:val="004D1451"/>
    <w:rsid w:val="004D149A"/>
    <w:rsid w:val="004D1866"/>
    <w:rsid w:val="004D1945"/>
    <w:rsid w:val="004D19BA"/>
    <w:rsid w:val="004D1F40"/>
    <w:rsid w:val="004D1F60"/>
    <w:rsid w:val="004D214D"/>
    <w:rsid w:val="004D2360"/>
    <w:rsid w:val="004D28A5"/>
    <w:rsid w:val="004D2AAD"/>
    <w:rsid w:val="004D2B52"/>
    <w:rsid w:val="004D2BF5"/>
    <w:rsid w:val="004D2F2A"/>
    <w:rsid w:val="004D2F61"/>
    <w:rsid w:val="004D30E7"/>
    <w:rsid w:val="004D317F"/>
    <w:rsid w:val="004D36B1"/>
    <w:rsid w:val="004D36E0"/>
    <w:rsid w:val="004D36FB"/>
    <w:rsid w:val="004D3F4F"/>
    <w:rsid w:val="004D3FB8"/>
    <w:rsid w:val="004D40DD"/>
    <w:rsid w:val="004D4257"/>
    <w:rsid w:val="004D42AA"/>
    <w:rsid w:val="004D446F"/>
    <w:rsid w:val="004D44EF"/>
    <w:rsid w:val="004D4537"/>
    <w:rsid w:val="004D46C2"/>
    <w:rsid w:val="004D46F8"/>
    <w:rsid w:val="004D47A0"/>
    <w:rsid w:val="004D499C"/>
    <w:rsid w:val="004D4C9D"/>
    <w:rsid w:val="004D4D90"/>
    <w:rsid w:val="004D4DB8"/>
    <w:rsid w:val="004D4F35"/>
    <w:rsid w:val="004D4F63"/>
    <w:rsid w:val="004D5115"/>
    <w:rsid w:val="004D522F"/>
    <w:rsid w:val="004D525D"/>
    <w:rsid w:val="004D534B"/>
    <w:rsid w:val="004D583D"/>
    <w:rsid w:val="004D5941"/>
    <w:rsid w:val="004D5CAC"/>
    <w:rsid w:val="004D61D2"/>
    <w:rsid w:val="004D61F3"/>
    <w:rsid w:val="004D6386"/>
    <w:rsid w:val="004D63DF"/>
    <w:rsid w:val="004D657E"/>
    <w:rsid w:val="004D691A"/>
    <w:rsid w:val="004D6A9D"/>
    <w:rsid w:val="004D6B12"/>
    <w:rsid w:val="004D6B47"/>
    <w:rsid w:val="004D6BF1"/>
    <w:rsid w:val="004D6DDC"/>
    <w:rsid w:val="004D6DF7"/>
    <w:rsid w:val="004D6E68"/>
    <w:rsid w:val="004D6F8A"/>
    <w:rsid w:val="004D718E"/>
    <w:rsid w:val="004D72C5"/>
    <w:rsid w:val="004D74D1"/>
    <w:rsid w:val="004D762D"/>
    <w:rsid w:val="004D7943"/>
    <w:rsid w:val="004D796A"/>
    <w:rsid w:val="004D79A9"/>
    <w:rsid w:val="004D7A10"/>
    <w:rsid w:val="004D7C44"/>
    <w:rsid w:val="004D7EBD"/>
    <w:rsid w:val="004E001E"/>
    <w:rsid w:val="004E02BE"/>
    <w:rsid w:val="004E03DB"/>
    <w:rsid w:val="004E0422"/>
    <w:rsid w:val="004E0494"/>
    <w:rsid w:val="004E0653"/>
    <w:rsid w:val="004E0C0B"/>
    <w:rsid w:val="004E10CD"/>
    <w:rsid w:val="004E1114"/>
    <w:rsid w:val="004E13F7"/>
    <w:rsid w:val="004E14D3"/>
    <w:rsid w:val="004E16B2"/>
    <w:rsid w:val="004E17D9"/>
    <w:rsid w:val="004E17DC"/>
    <w:rsid w:val="004E180D"/>
    <w:rsid w:val="004E1876"/>
    <w:rsid w:val="004E2150"/>
    <w:rsid w:val="004E2680"/>
    <w:rsid w:val="004E28F9"/>
    <w:rsid w:val="004E290A"/>
    <w:rsid w:val="004E295B"/>
    <w:rsid w:val="004E297D"/>
    <w:rsid w:val="004E2D57"/>
    <w:rsid w:val="004E2E45"/>
    <w:rsid w:val="004E2FA3"/>
    <w:rsid w:val="004E3303"/>
    <w:rsid w:val="004E35D4"/>
    <w:rsid w:val="004E36FA"/>
    <w:rsid w:val="004E37C4"/>
    <w:rsid w:val="004E3B93"/>
    <w:rsid w:val="004E3C55"/>
    <w:rsid w:val="004E3DFF"/>
    <w:rsid w:val="004E3E8C"/>
    <w:rsid w:val="004E4148"/>
    <w:rsid w:val="004E41B1"/>
    <w:rsid w:val="004E43CA"/>
    <w:rsid w:val="004E43F5"/>
    <w:rsid w:val="004E44B0"/>
    <w:rsid w:val="004E454A"/>
    <w:rsid w:val="004E462E"/>
    <w:rsid w:val="004E46D5"/>
    <w:rsid w:val="004E4AC0"/>
    <w:rsid w:val="004E4AC6"/>
    <w:rsid w:val="004E4D4F"/>
    <w:rsid w:val="004E4D7C"/>
    <w:rsid w:val="004E4F12"/>
    <w:rsid w:val="004E5184"/>
    <w:rsid w:val="004E518D"/>
    <w:rsid w:val="004E51EB"/>
    <w:rsid w:val="004E52F0"/>
    <w:rsid w:val="004E5399"/>
    <w:rsid w:val="004E5441"/>
    <w:rsid w:val="004E5451"/>
    <w:rsid w:val="004E5637"/>
    <w:rsid w:val="004E56DC"/>
    <w:rsid w:val="004E5AF3"/>
    <w:rsid w:val="004E5FAD"/>
    <w:rsid w:val="004E61B6"/>
    <w:rsid w:val="004E6217"/>
    <w:rsid w:val="004E633D"/>
    <w:rsid w:val="004E636A"/>
    <w:rsid w:val="004E6A77"/>
    <w:rsid w:val="004E6AE0"/>
    <w:rsid w:val="004E6B4F"/>
    <w:rsid w:val="004E6DAD"/>
    <w:rsid w:val="004E6F2A"/>
    <w:rsid w:val="004E7612"/>
    <w:rsid w:val="004E76A0"/>
    <w:rsid w:val="004E76F4"/>
    <w:rsid w:val="004E784C"/>
    <w:rsid w:val="004E7C7E"/>
    <w:rsid w:val="004E7F36"/>
    <w:rsid w:val="004E7F53"/>
    <w:rsid w:val="004F005B"/>
    <w:rsid w:val="004F00DA"/>
    <w:rsid w:val="004F012E"/>
    <w:rsid w:val="004F020A"/>
    <w:rsid w:val="004F0263"/>
    <w:rsid w:val="004F051D"/>
    <w:rsid w:val="004F0639"/>
    <w:rsid w:val="004F0798"/>
    <w:rsid w:val="004F07E9"/>
    <w:rsid w:val="004F07F3"/>
    <w:rsid w:val="004F0AF5"/>
    <w:rsid w:val="004F0B4E"/>
    <w:rsid w:val="004F0B6C"/>
    <w:rsid w:val="004F0C88"/>
    <w:rsid w:val="004F0E96"/>
    <w:rsid w:val="004F10ED"/>
    <w:rsid w:val="004F1491"/>
    <w:rsid w:val="004F1593"/>
    <w:rsid w:val="004F1701"/>
    <w:rsid w:val="004F1831"/>
    <w:rsid w:val="004F193A"/>
    <w:rsid w:val="004F19F2"/>
    <w:rsid w:val="004F1A4B"/>
    <w:rsid w:val="004F1DA7"/>
    <w:rsid w:val="004F1E34"/>
    <w:rsid w:val="004F2078"/>
    <w:rsid w:val="004F213F"/>
    <w:rsid w:val="004F2248"/>
    <w:rsid w:val="004F23DF"/>
    <w:rsid w:val="004F2787"/>
    <w:rsid w:val="004F2987"/>
    <w:rsid w:val="004F2DA3"/>
    <w:rsid w:val="004F2E4B"/>
    <w:rsid w:val="004F2EF8"/>
    <w:rsid w:val="004F2F3A"/>
    <w:rsid w:val="004F31CE"/>
    <w:rsid w:val="004F3238"/>
    <w:rsid w:val="004F3624"/>
    <w:rsid w:val="004F39E2"/>
    <w:rsid w:val="004F3A32"/>
    <w:rsid w:val="004F3A5C"/>
    <w:rsid w:val="004F3AFE"/>
    <w:rsid w:val="004F3D71"/>
    <w:rsid w:val="004F3E12"/>
    <w:rsid w:val="004F3E51"/>
    <w:rsid w:val="004F40FF"/>
    <w:rsid w:val="004F4377"/>
    <w:rsid w:val="004F4403"/>
    <w:rsid w:val="004F446F"/>
    <w:rsid w:val="004F4639"/>
    <w:rsid w:val="004F4784"/>
    <w:rsid w:val="004F47BC"/>
    <w:rsid w:val="004F4A75"/>
    <w:rsid w:val="004F4BFA"/>
    <w:rsid w:val="004F4C5F"/>
    <w:rsid w:val="004F4CCF"/>
    <w:rsid w:val="004F4D15"/>
    <w:rsid w:val="004F4DA3"/>
    <w:rsid w:val="004F4DAF"/>
    <w:rsid w:val="004F4ED0"/>
    <w:rsid w:val="004F4F1C"/>
    <w:rsid w:val="004F4F63"/>
    <w:rsid w:val="004F51C0"/>
    <w:rsid w:val="004F54A3"/>
    <w:rsid w:val="004F5675"/>
    <w:rsid w:val="004F582F"/>
    <w:rsid w:val="004F5B2B"/>
    <w:rsid w:val="004F5B98"/>
    <w:rsid w:val="004F5D3D"/>
    <w:rsid w:val="004F5D79"/>
    <w:rsid w:val="004F5D9A"/>
    <w:rsid w:val="004F5F8F"/>
    <w:rsid w:val="004F62F2"/>
    <w:rsid w:val="004F634D"/>
    <w:rsid w:val="004F63C6"/>
    <w:rsid w:val="004F6676"/>
    <w:rsid w:val="004F678E"/>
    <w:rsid w:val="004F6805"/>
    <w:rsid w:val="004F69DB"/>
    <w:rsid w:val="004F69F0"/>
    <w:rsid w:val="004F6A26"/>
    <w:rsid w:val="004F6B11"/>
    <w:rsid w:val="004F6BC7"/>
    <w:rsid w:val="004F6FC4"/>
    <w:rsid w:val="004F7059"/>
    <w:rsid w:val="004F708D"/>
    <w:rsid w:val="004F7137"/>
    <w:rsid w:val="004F71D5"/>
    <w:rsid w:val="004F71DE"/>
    <w:rsid w:val="004F75E2"/>
    <w:rsid w:val="004F7713"/>
    <w:rsid w:val="004F7A4D"/>
    <w:rsid w:val="004F7B0A"/>
    <w:rsid w:val="004F7D43"/>
    <w:rsid w:val="004F7DD5"/>
    <w:rsid w:val="005000CE"/>
    <w:rsid w:val="005001FA"/>
    <w:rsid w:val="00500215"/>
    <w:rsid w:val="00500478"/>
    <w:rsid w:val="0050055B"/>
    <w:rsid w:val="00500618"/>
    <w:rsid w:val="0050094B"/>
    <w:rsid w:val="0050099F"/>
    <w:rsid w:val="005009D3"/>
    <w:rsid w:val="00500B89"/>
    <w:rsid w:val="00500E0B"/>
    <w:rsid w:val="00500F7B"/>
    <w:rsid w:val="005010FC"/>
    <w:rsid w:val="005016C0"/>
    <w:rsid w:val="005016EA"/>
    <w:rsid w:val="00501950"/>
    <w:rsid w:val="00501987"/>
    <w:rsid w:val="005019B7"/>
    <w:rsid w:val="00501B06"/>
    <w:rsid w:val="00501D39"/>
    <w:rsid w:val="0050205E"/>
    <w:rsid w:val="00502323"/>
    <w:rsid w:val="0050235F"/>
    <w:rsid w:val="005026FC"/>
    <w:rsid w:val="00502889"/>
    <w:rsid w:val="005028BC"/>
    <w:rsid w:val="00502906"/>
    <w:rsid w:val="00502B1B"/>
    <w:rsid w:val="00502C5E"/>
    <w:rsid w:val="00502C75"/>
    <w:rsid w:val="00502D00"/>
    <w:rsid w:val="00502D0C"/>
    <w:rsid w:val="00502D39"/>
    <w:rsid w:val="005030D4"/>
    <w:rsid w:val="005033C2"/>
    <w:rsid w:val="00503539"/>
    <w:rsid w:val="005035BF"/>
    <w:rsid w:val="0050362D"/>
    <w:rsid w:val="0050383C"/>
    <w:rsid w:val="005039E4"/>
    <w:rsid w:val="00503B3A"/>
    <w:rsid w:val="00503B66"/>
    <w:rsid w:val="00503EB8"/>
    <w:rsid w:val="00504076"/>
    <w:rsid w:val="005040C9"/>
    <w:rsid w:val="00504115"/>
    <w:rsid w:val="00504492"/>
    <w:rsid w:val="005044C2"/>
    <w:rsid w:val="00504986"/>
    <w:rsid w:val="00504C3E"/>
    <w:rsid w:val="00504DBB"/>
    <w:rsid w:val="00504DEB"/>
    <w:rsid w:val="00505014"/>
    <w:rsid w:val="0050503F"/>
    <w:rsid w:val="00505377"/>
    <w:rsid w:val="00505560"/>
    <w:rsid w:val="0050556D"/>
    <w:rsid w:val="005059EA"/>
    <w:rsid w:val="00505A09"/>
    <w:rsid w:val="00505A0E"/>
    <w:rsid w:val="00505ADA"/>
    <w:rsid w:val="00505B9E"/>
    <w:rsid w:val="00505E13"/>
    <w:rsid w:val="005060AA"/>
    <w:rsid w:val="005061B8"/>
    <w:rsid w:val="0050623D"/>
    <w:rsid w:val="00506247"/>
    <w:rsid w:val="005062C2"/>
    <w:rsid w:val="005063F6"/>
    <w:rsid w:val="0050640E"/>
    <w:rsid w:val="005064A8"/>
    <w:rsid w:val="005064B6"/>
    <w:rsid w:val="005064BD"/>
    <w:rsid w:val="00506557"/>
    <w:rsid w:val="0050667D"/>
    <w:rsid w:val="0050677A"/>
    <w:rsid w:val="005067CA"/>
    <w:rsid w:val="00506908"/>
    <w:rsid w:val="00506B7A"/>
    <w:rsid w:val="00506DE0"/>
    <w:rsid w:val="00506E4F"/>
    <w:rsid w:val="00507273"/>
    <w:rsid w:val="00507315"/>
    <w:rsid w:val="00507326"/>
    <w:rsid w:val="0050791A"/>
    <w:rsid w:val="00507AC9"/>
    <w:rsid w:val="00507BE7"/>
    <w:rsid w:val="00507C5F"/>
    <w:rsid w:val="00507FA5"/>
    <w:rsid w:val="00510402"/>
    <w:rsid w:val="0051047E"/>
    <w:rsid w:val="0051062A"/>
    <w:rsid w:val="00510659"/>
    <w:rsid w:val="0051067C"/>
    <w:rsid w:val="00510747"/>
    <w:rsid w:val="005108D8"/>
    <w:rsid w:val="00510A85"/>
    <w:rsid w:val="00510ACC"/>
    <w:rsid w:val="00510B36"/>
    <w:rsid w:val="00510B40"/>
    <w:rsid w:val="00510BB0"/>
    <w:rsid w:val="00510D65"/>
    <w:rsid w:val="00510F2F"/>
    <w:rsid w:val="0051119E"/>
    <w:rsid w:val="005111CC"/>
    <w:rsid w:val="005111F1"/>
    <w:rsid w:val="00511213"/>
    <w:rsid w:val="00511228"/>
    <w:rsid w:val="0051139A"/>
    <w:rsid w:val="00511461"/>
    <w:rsid w:val="0051156C"/>
    <w:rsid w:val="005116F9"/>
    <w:rsid w:val="00511811"/>
    <w:rsid w:val="005118E6"/>
    <w:rsid w:val="00511969"/>
    <w:rsid w:val="00511AF3"/>
    <w:rsid w:val="00511D73"/>
    <w:rsid w:val="00511E42"/>
    <w:rsid w:val="00511F22"/>
    <w:rsid w:val="00512003"/>
    <w:rsid w:val="005125B1"/>
    <w:rsid w:val="00512636"/>
    <w:rsid w:val="0051272A"/>
    <w:rsid w:val="0051291D"/>
    <w:rsid w:val="00512A59"/>
    <w:rsid w:val="00512A78"/>
    <w:rsid w:val="00512AB6"/>
    <w:rsid w:val="00512B7E"/>
    <w:rsid w:val="00512BD3"/>
    <w:rsid w:val="00512BFC"/>
    <w:rsid w:val="00512C4D"/>
    <w:rsid w:val="00513069"/>
    <w:rsid w:val="00513078"/>
    <w:rsid w:val="00513216"/>
    <w:rsid w:val="00513236"/>
    <w:rsid w:val="0051340A"/>
    <w:rsid w:val="005134DC"/>
    <w:rsid w:val="0051378E"/>
    <w:rsid w:val="00513859"/>
    <w:rsid w:val="00513891"/>
    <w:rsid w:val="0051397B"/>
    <w:rsid w:val="005139FD"/>
    <w:rsid w:val="00513BC7"/>
    <w:rsid w:val="00513C98"/>
    <w:rsid w:val="00513EBE"/>
    <w:rsid w:val="00513F74"/>
    <w:rsid w:val="00514233"/>
    <w:rsid w:val="005142B1"/>
    <w:rsid w:val="0051455E"/>
    <w:rsid w:val="00514576"/>
    <w:rsid w:val="005146BF"/>
    <w:rsid w:val="005147BC"/>
    <w:rsid w:val="005147F3"/>
    <w:rsid w:val="00514837"/>
    <w:rsid w:val="0051484D"/>
    <w:rsid w:val="00514ABA"/>
    <w:rsid w:val="00514AF5"/>
    <w:rsid w:val="00514BC1"/>
    <w:rsid w:val="00514BD0"/>
    <w:rsid w:val="00514DA7"/>
    <w:rsid w:val="0051520B"/>
    <w:rsid w:val="00515297"/>
    <w:rsid w:val="005153A7"/>
    <w:rsid w:val="005155D5"/>
    <w:rsid w:val="00515642"/>
    <w:rsid w:val="005156A5"/>
    <w:rsid w:val="00515BE1"/>
    <w:rsid w:val="00515C29"/>
    <w:rsid w:val="00515DD8"/>
    <w:rsid w:val="00516363"/>
    <w:rsid w:val="00516474"/>
    <w:rsid w:val="00516B57"/>
    <w:rsid w:val="00516D30"/>
    <w:rsid w:val="00516DBA"/>
    <w:rsid w:val="00516F3C"/>
    <w:rsid w:val="00517034"/>
    <w:rsid w:val="005171B8"/>
    <w:rsid w:val="005171D1"/>
    <w:rsid w:val="005172CD"/>
    <w:rsid w:val="005173E0"/>
    <w:rsid w:val="00517499"/>
    <w:rsid w:val="005175C1"/>
    <w:rsid w:val="00517A30"/>
    <w:rsid w:val="00517AB1"/>
    <w:rsid w:val="00517DBD"/>
    <w:rsid w:val="00517E3A"/>
    <w:rsid w:val="00517E71"/>
    <w:rsid w:val="005200F4"/>
    <w:rsid w:val="0052012D"/>
    <w:rsid w:val="0052016E"/>
    <w:rsid w:val="005201A1"/>
    <w:rsid w:val="005201EA"/>
    <w:rsid w:val="00520201"/>
    <w:rsid w:val="00520352"/>
    <w:rsid w:val="00520565"/>
    <w:rsid w:val="00520604"/>
    <w:rsid w:val="00520704"/>
    <w:rsid w:val="0052070A"/>
    <w:rsid w:val="005207BF"/>
    <w:rsid w:val="00520810"/>
    <w:rsid w:val="0052093E"/>
    <w:rsid w:val="00520BBD"/>
    <w:rsid w:val="00520E57"/>
    <w:rsid w:val="00521039"/>
    <w:rsid w:val="0052105E"/>
    <w:rsid w:val="0052119C"/>
    <w:rsid w:val="00521229"/>
    <w:rsid w:val="0052124C"/>
    <w:rsid w:val="0052130A"/>
    <w:rsid w:val="005215EE"/>
    <w:rsid w:val="00521677"/>
    <w:rsid w:val="0052168A"/>
    <w:rsid w:val="00521756"/>
    <w:rsid w:val="00521830"/>
    <w:rsid w:val="0052184E"/>
    <w:rsid w:val="00521966"/>
    <w:rsid w:val="005219CF"/>
    <w:rsid w:val="00521BA6"/>
    <w:rsid w:val="00521E10"/>
    <w:rsid w:val="00521E36"/>
    <w:rsid w:val="0052217D"/>
    <w:rsid w:val="0052224E"/>
    <w:rsid w:val="0052240D"/>
    <w:rsid w:val="0052265B"/>
    <w:rsid w:val="005227F3"/>
    <w:rsid w:val="00522837"/>
    <w:rsid w:val="00522A7B"/>
    <w:rsid w:val="00522CF7"/>
    <w:rsid w:val="0052301C"/>
    <w:rsid w:val="005233C0"/>
    <w:rsid w:val="005234C7"/>
    <w:rsid w:val="005234ED"/>
    <w:rsid w:val="005237DB"/>
    <w:rsid w:val="00523986"/>
    <w:rsid w:val="00523B9E"/>
    <w:rsid w:val="00523D3C"/>
    <w:rsid w:val="00523D63"/>
    <w:rsid w:val="00523E02"/>
    <w:rsid w:val="00524091"/>
    <w:rsid w:val="00524110"/>
    <w:rsid w:val="005242F7"/>
    <w:rsid w:val="00524366"/>
    <w:rsid w:val="00524570"/>
    <w:rsid w:val="00524637"/>
    <w:rsid w:val="0052470F"/>
    <w:rsid w:val="0052487A"/>
    <w:rsid w:val="0052487B"/>
    <w:rsid w:val="00524988"/>
    <w:rsid w:val="00524D49"/>
    <w:rsid w:val="00524F9F"/>
    <w:rsid w:val="0052507B"/>
    <w:rsid w:val="00525506"/>
    <w:rsid w:val="0052555B"/>
    <w:rsid w:val="00525756"/>
    <w:rsid w:val="005258C8"/>
    <w:rsid w:val="00525967"/>
    <w:rsid w:val="00525B5C"/>
    <w:rsid w:val="00525D75"/>
    <w:rsid w:val="00525ECC"/>
    <w:rsid w:val="00525F98"/>
    <w:rsid w:val="0052613D"/>
    <w:rsid w:val="005262AF"/>
    <w:rsid w:val="005262E3"/>
    <w:rsid w:val="005263DE"/>
    <w:rsid w:val="0052672D"/>
    <w:rsid w:val="00526867"/>
    <w:rsid w:val="00526889"/>
    <w:rsid w:val="00526B74"/>
    <w:rsid w:val="00526C58"/>
    <w:rsid w:val="00526CF3"/>
    <w:rsid w:val="00527084"/>
    <w:rsid w:val="00527255"/>
    <w:rsid w:val="005275F0"/>
    <w:rsid w:val="005276ED"/>
    <w:rsid w:val="00527892"/>
    <w:rsid w:val="00527F55"/>
    <w:rsid w:val="0053006F"/>
    <w:rsid w:val="005301A7"/>
    <w:rsid w:val="005301CB"/>
    <w:rsid w:val="005302D9"/>
    <w:rsid w:val="0053042D"/>
    <w:rsid w:val="00530763"/>
    <w:rsid w:val="00530789"/>
    <w:rsid w:val="00530A79"/>
    <w:rsid w:val="00530DE7"/>
    <w:rsid w:val="00530E0C"/>
    <w:rsid w:val="00530EF2"/>
    <w:rsid w:val="00531071"/>
    <w:rsid w:val="00531083"/>
    <w:rsid w:val="005315DC"/>
    <w:rsid w:val="0053161C"/>
    <w:rsid w:val="00531688"/>
    <w:rsid w:val="00531702"/>
    <w:rsid w:val="00531845"/>
    <w:rsid w:val="00531B1C"/>
    <w:rsid w:val="0053203D"/>
    <w:rsid w:val="00532040"/>
    <w:rsid w:val="005320C9"/>
    <w:rsid w:val="0053215F"/>
    <w:rsid w:val="00532262"/>
    <w:rsid w:val="00532382"/>
    <w:rsid w:val="005323AE"/>
    <w:rsid w:val="00532483"/>
    <w:rsid w:val="00532637"/>
    <w:rsid w:val="00532763"/>
    <w:rsid w:val="005328FC"/>
    <w:rsid w:val="00532C3E"/>
    <w:rsid w:val="00532E4A"/>
    <w:rsid w:val="00532E4C"/>
    <w:rsid w:val="00533132"/>
    <w:rsid w:val="00533222"/>
    <w:rsid w:val="005332A1"/>
    <w:rsid w:val="0053343C"/>
    <w:rsid w:val="0053347A"/>
    <w:rsid w:val="00533673"/>
    <w:rsid w:val="0053367E"/>
    <w:rsid w:val="005338BF"/>
    <w:rsid w:val="00533BC8"/>
    <w:rsid w:val="00533C5B"/>
    <w:rsid w:val="00533D5E"/>
    <w:rsid w:val="0053411B"/>
    <w:rsid w:val="0053413C"/>
    <w:rsid w:val="00534151"/>
    <w:rsid w:val="00534463"/>
    <w:rsid w:val="005344D7"/>
    <w:rsid w:val="005344F9"/>
    <w:rsid w:val="00534527"/>
    <w:rsid w:val="005345D1"/>
    <w:rsid w:val="00534836"/>
    <w:rsid w:val="00534A78"/>
    <w:rsid w:val="00534B59"/>
    <w:rsid w:val="00534C51"/>
    <w:rsid w:val="00535084"/>
    <w:rsid w:val="0053509B"/>
    <w:rsid w:val="0053511A"/>
    <w:rsid w:val="0053520D"/>
    <w:rsid w:val="005354DB"/>
    <w:rsid w:val="005355AE"/>
    <w:rsid w:val="00535667"/>
    <w:rsid w:val="0053567D"/>
    <w:rsid w:val="005356EB"/>
    <w:rsid w:val="005357C3"/>
    <w:rsid w:val="00535ABF"/>
    <w:rsid w:val="00535BD0"/>
    <w:rsid w:val="00535C70"/>
    <w:rsid w:val="00535F7D"/>
    <w:rsid w:val="00536729"/>
    <w:rsid w:val="00536759"/>
    <w:rsid w:val="0053681F"/>
    <w:rsid w:val="005368FF"/>
    <w:rsid w:val="00536955"/>
    <w:rsid w:val="00536A6A"/>
    <w:rsid w:val="00536A6E"/>
    <w:rsid w:val="00536C27"/>
    <w:rsid w:val="00536CED"/>
    <w:rsid w:val="00536E9A"/>
    <w:rsid w:val="00536F85"/>
    <w:rsid w:val="00537007"/>
    <w:rsid w:val="00537033"/>
    <w:rsid w:val="00537080"/>
    <w:rsid w:val="005373BD"/>
    <w:rsid w:val="005374EB"/>
    <w:rsid w:val="005376E1"/>
    <w:rsid w:val="0053775D"/>
    <w:rsid w:val="005377F4"/>
    <w:rsid w:val="0053787B"/>
    <w:rsid w:val="005378C8"/>
    <w:rsid w:val="00537AA4"/>
    <w:rsid w:val="00537B43"/>
    <w:rsid w:val="00537C62"/>
    <w:rsid w:val="00537CB4"/>
    <w:rsid w:val="00537E25"/>
    <w:rsid w:val="00537EBE"/>
    <w:rsid w:val="00537F66"/>
    <w:rsid w:val="00537FB2"/>
    <w:rsid w:val="00540038"/>
    <w:rsid w:val="005402A6"/>
    <w:rsid w:val="00540349"/>
    <w:rsid w:val="0054048B"/>
    <w:rsid w:val="0054050D"/>
    <w:rsid w:val="00540564"/>
    <w:rsid w:val="00540843"/>
    <w:rsid w:val="005408B1"/>
    <w:rsid w:val="00540BE8"/>
    <w:rsid w:val="00540C15"/>
    <w:rsid w:val="00540CC0"/>
    <w:rsid w:val="00540EFF"/>
    <w:rsid w:val="00541000"/>
    <w:rsid w:val="005411DF"/>
    <w:rsid w:val="005412C7"/>
    <w:rsid w:val="00541562"/>
    <w:rsid w:val="005415BC"/>
    <w:rsid w:val="00541AAA"/>
    <w:rsid w:val="00541D83"/>
    <w:rsid w:val="00541DE1"/>
    <w:rsid w:val="00541E87"/>
    <w:rsid w:val="00541F2D"/>
    <w:rsid w:val="00542191"/>
    <w:rsid w:val="00542284"/>
    <w:rsid w:val="00542337"/>
    <w:rsid w:val="00542451"/>
    <w:rsid w:val="005424B8"/>
    <w:rsid w:val="00542591"/>
    <w:rsid w:val="005426BB"/>
    <w:rsid w:val="005427A7"/>
    <w:rsid w:val="00542DB4"/>
    <w:rsid w:val="00542EAA"/>
    <w:rsid w:val="00542ED6"/>
    <w:rsid w:val="005432BF"/>
    <w:rsid w:val="005434CF"/>
    <w:rsid w:val="005435AF"/>
    <w:rsid w:val="005436ED"/>
    <w:rsid w:val="00543926"/>
    <w:rsid w:val="005439A9"/>
    <w:rsid w:val="00543A5B"/>
    <w:rsid w:val="00543D73"/>
    <w:rsid w:val="00543D79"/>
    <w:rsid w:val="00543F9E"/>
    <w:rsid w:val="00543FE6"/>
    <w:rsid w:val="005441CE"/>
    <w:rsid w:val="00544222"/>
    <w:rsid w:val="005442E3"/>
    <w:rsid w:val="00544584"/>
    <w:rsid w:val="005445B7"/>
    <w:rsid w:val="0054466C"/>
    <w:rsid w:val="005447E9"/>
    <w:rsid w:val="005449D6"/>
    <w:rsid w:val="00544A50"/>
    <w:rsid w:val="00544A76"/>
    <w:rsid w:val="00544BE3"/>
    <w:rsid w:val="00544CCF"/>
    <w:rsid w:val="00544D8A"/>
    <w:rsid w:val="005450DE"/>
    <w:rsid w:val="005450F9"/>
    <w:rsid w:val="0054525F"/>
    <w:rsid w:val="00545276"/>
    <w:rsid w:val="00545394"/>
    <w:rsid w:val="00545470"/>
    <w:rsid w:val="00545676"/>
    <w:rsid w:val="005456EE"/>
    <w:rsid w:val="005457EB"/>
    <w:rsid w:val="0054592F"/>
    <w:rsid w:val="00545B6E"/>
    <w:rsid w:val="00545ECA"/>
    <w:rsid w:val="00545F10"/>
    <w:rsid w:val="00546099"/>
    <w:rsid w:val="0054618A"/>
    <w:rsid w:val="0054622B"/>
    <w:rsid w:val="00546283"/>
    <w:rsid w:val="005462EA"/>
    <w:rsid w:val="005465B7"/>
    <w:rsid w:val="00546624"/>
    <w:rsid w:val="005466B3"/>
    <w:rsid w:val="0054687A"/>
    <w:rsid w:val="00546970"/>
    <w:rsid w:val="00546A6C"/>
    <w:rsid w:val="00546EAC"/>
    <w:rsid w:val="00546F14"/>
    <w:rsid w:val="00546F39"/>
    <w:rsid w:val="0054718A"/>
    <w:rsid w:val="005471B8"/>
    <w:rsid w:val="0054748B"/>
    <w:rsid w:val="00547652"/>
    <w:rsid w:val="00547717"/>
    <w:rsid w:val="0054773A"/>
    <w:rsid w:val="005477A0"/>
    <w:rsid w:val="00547F37"/>
    <w:rsid w:val="00550079"/>
    <w:rsid w:val="005500CF"/>
    <w:rsid w:val="00550151"/>
    <w:rsid w:val="0055028F"/>
    <w:rsid w:val="00550401"/>
    <w:rsid w:val="00550412"/>
    <w:rsid w:val="005504B6"/>
    <w:rsid w:val="0055058B"/>
    <w:rsid w:val="00550616"/>
    <w:rsid w:val="005506ED"/>
    <w:rsid w:val="005507FB"/>
    <w:rsid w:val="005508FC"/>
    <w:rsid w:val="00550A05"/>
    <w:rsid w:val="00550BE1"/>
    <w:rsid w:val="00550C25"/>
    <w:rsid w:val="00550DB5"/>
    <w:rsid w:val="00551183"/>
    <w:rsid w:val="005512D9"/>
    <w:rsid w:val="0055145B"/>
    <w:rsid w:val="005516B3"/>
    <w:rsid w:val="005517EB"/>
    <w:rsid w:val="00551C8D"/>
    <w:rsid w:val="00551D9A"/>
    <w:rsid w:val="00551E3E"/>
    <w:rsid w:val="0055230B"/>
    <w:rsid w:val="0055258D"/>
    <w:rsid w:val="00552600"/>
    <w:rsid w:val="005526EE"/>
    <w:rsid w:val="0055271C"/>
    <w:rsid w:val="00552785"/>
    <w:rsid w:val="005528A2"/>
    <w:rsid w:val="005528AC"/>
    <w:rsid w:val="00552B25"/>
    <w:rsid w:val="00552D3B"/>
    <w:rsid w:val="00552DD3"/>
    <w:rsid w:val="00552E98"/>
    <w:rsid w:val="00552EDC"/>
    <w:rsid w:val="00553078"/>
    <w:rsid w:val="0055313C"/>
    <w:rsid w:val="0055365C"/>
    <w:rsid w:val="005536D5"/>
    <w:rsid w:val="0055375D"/>
    <w:rsid w:val="00553785"/>
    <w:rsid w:val="005537D7"/>
    <w:rsid w:val="00553849"/>
    <w:rsid w:val="00553877"/>
    <w:rsid w:val="005538DF"/>
    <w:rsid w:val="005539CB"/>
    <w:rsid w:val="00553A39"/>
    <w:rsid w:val="00553A68"/>
    <w:rsid w:val="00553A93"/>
    <w:rsid w:val="00553BFF"/>
    <w:rsid w:val="00553C64"/>
    <w:rsid w:val="00553CE5"/>
    <w:rsid w:val="00553DA0"/>
    <w:rsid w:val="00553DBC"/>
    <w:rsid w:val="00553F5B"/>
    <w:rsid w:val="00553FC9"/>
    <w:rsid w:val="00553FFA"/>
    <w:rsid w:val="00553FFB"/>
    <w:rsid w:val="005540AC"/>
    <w:rsid w:val="0055423D"/>
    <w:rsid w:val="0055426C"/>
    <w:rsid w:val="0055476A"/>
    <w:rsid w:val="00554978"/>
    <w:rsid w:val="00554BA0"/>
    <w:rsid w:val="00554C7F"/>
    <w:rsid w:val="00554E19"/>
    <w:rsid w:val="00554E43"/>
    <w:rsid w:val="0055504B"/>
    <w:rsid w:val="0055514B"/>
    <w:rsid w:val="00555478"/>
    <w:rsid w:val="005557FB"/>
    <w:rsid w:val="00555AD8"/>
    <w:rsid w:val="00555B50"/>
    <w:rsid w:val="00555C3C"/>
    <w:rsid w:val="00555CC0"/>
    <w:rsid w:val="00555D3C"/>
    <w:rsid w:val="00555E36"/>
    <w:rsid w:val="00555EB9"/>
    <w:rsid w:val="00555F40"/>
    <w:rsid w:val="00555FFF"/>
    <w:rsid w:val="00556013"/>
    <w:rsid w:val="005564C1"/>
    <w:rsid w:val="00556BD4"/>
    <w:rsid w:val="00556D50"/>
    <w:rsid w:val="00556F98"/>
    <w:rsid w:val="005570D2"/>
    <w:rsid w:val="005570E5"/>
    <w:rsid w:val="0055717B"/>
    <w:rsid w:val="00557274"/>
    <w:rsid w:val="00557419"/>
    <w:rsid w:val="00557634"/>
    <w:rsid w:val="00557643"/>
    <w:rsid w:val="005577AA"/>
    <w:rsid w:val="00557850"/>
    <w:rsid w:val="00557872"/>
    <w:rsid w:val="0055798A"/>
    <w:rsid w:val="00557A8A"/>
    <w:rsid w:val="00557C17"/>
    <w:rsid w:val="00557C4D"/>
    <w:rsid w:val="00557C65"/>
    <w:rsid w:val="00557FCE"/>
    <w:rsid w:val="005600A5"/>
    <w:rsid w:val="00560208"/>
    <w:rsid w:val="00560427"/>
    <w:rsid w:val="00560703"/>
    <w:rsid w:val="00560711"/>
    <w:rsid w:val="0056092D"/>
    <w:rsid w:val="00560B1A"/>
    <w:rsid w:val="00560BDD"/>
    <w:rsid w:val="00560C18"/>
    <w:rsid w:val="00560C8A"/>
    <w:rsid w:val="00560D1F"/>
    <w:rsid w:val="00560D80"/>
    <w:rsid w:val="00560F6E"/>
    <w:rsid w:val="0056121F"/>
    <w:rsid w:val="0056125E"/>
    <w:rsid w:val="005614E6"/>
    <w:rsid w:val="005615B6"/>
    <w:rsid w:val="00561880"/>
    <w:rsid w:val="00561B51"/>
    <w:rsid w:val="00561BB7"/>
    <w:rsid w:val="00561D0F"/>
    <w:rsid w:val="00561D55"/>
    <w:rsid w:val="00561D93"/>
    <w:rsid w:val="00561E58"/>
    <w:rsid w:val="005620A8"/>
    <w:rsid w:val="005620E7"/>
    <w:rsid w:val="00562351"/>
    <w:rsid w:val="005623A3"/>
    <w:rsid w:val="005623CF"/>
    <w:rsid w:val="0056247F"/>
    <w:rsid w:val="0056257E"/>
    <w:rsid w:val="0056277B"/>
    <w:rsid w:val="00562806"/>
    <w:rsid w:val="0056292B"/>
    <w:rsid w:val="005629E9"/>
    <w:rsid w:val="00562CBB"/>
    <w:rsid w:val="00562D29"/>
    <w:rsid w:val="00562E34"/>
    <w:rsid w:val="00562F10"/>
    <w:rsid w:val="00563434"/>
    <w:rsid w:val="005634E9"/>
    <w:rsid w:val="00563540"/>
    <w:rsid w:val="0056368A"/>
    <w:rsid w:val="00563862"/>
    <w:rsid w:val="005639F1"/>
    <w:rsid w:val="00563B11"/>
    <w:rsid w:val="00563B3B"/>
    <w:rsid w:val="00563E06"/>
    <w:rsid w:val="00563E94"/>
    <w:rsid w:val="0056454C"/>
    <w:rsid w:val="0056472A"/>
    <w:rsid w:val="0056486B"/>
    <w:rsid w:val="00564979"/>
    <w:rsid w:val="00564A53"/>
    <w:rsid w:val="00564E6B"/>
    <w:rsid w:val="00564F27"/>
    <w:rsid w:val="00564F31"/>
    <w:rsid w:val="005651BC"/>
    <w:rsid w:val="00565466"/>
    <w:rsid w:val="00565499"/>
    <w:rsid w:val="00565519"/>
    <w:rsid w:val="005655CE"/>
    <w:rsid w:val="0056565A"/>
    <w:rsid w:val="00565A9C"/>
    <w:rsid w:val="00565B03"/>
    <w:rsid w:val="00565C99"/>
    <w:rsid w:val="00565FBB"/>
    <w:rsid w:val="00566059"/>
    <w:rsid w:val="0056606A"/>
    <w:rsid w:val="00566214"/>
    <w:rsid w:val="00566298"/>
    <w:rsid w:val="00566511"/>
    <w:rsid w:val="005665E1"/>
    <w:rsid w:val="00566647"/>
    <w:rsid w:val="0056668B"/>
    <w:rsid w:val="005666E0"/>
    <w:rsid w:val="005669F4"/>
    <w:rsid w:val="00566BF3"/>
    <w:rsid w:val="00566F8C"/>
    <w:rsid w:val="00566F96"/>
    <w:rsid w:val="00566FB8"/>
    <w:rsid w:val="0056725B"/>
    <w:rsid w:val="00567478"/>
    <w:rsid w:val="005675E9"/>
    <w:rsid w:val="00567670"/>
    <w:rsid w:val="005676C8"/>
    <w:rsid w:val="0056783F"/>
    <w:rsid w:val="0056790E"/>
    <w:rsid w:val="00567954"/>
    <w:rsid w:val="00567CAC"/>
    <w:rsid w:val="00567F04"/>
    <w:rsid w:val="00567F32"/>
    <w:rsid w:val="00567F4C"/>
    <w:rsid w:val="00570380"/>
    <w:rsid w:val="005703BA"/>
    <w:rsid w:val="005706EC"/>
    <w:rsid w:val="0057116B"/>
    <w:rsid w:val="005711A6"/>
    <w:rsid w:val="00571255"/>
    <w:rsid w:val="005718FC"/>
    <w:rsid w:val="00571B78"/>
    <w:rsid w:val="00571BC5"/>
    <w:rsid w:val="00571BD7"/>
    <w:rsid w:val="00571D02"/>
    <w:rsid w:val="00571E2D"/>
    <w:rsid w:val="00571E86"/>
    <w:rsid w:val="00571FB7"/>
    <w:rsid w:val="00572366"/>
    <w:rsid w:val="005723E3"/>
    <w:rsid w:val="00572505"/>
    <w:rsid w:val="0057251A"/>
    <w:rsid w:val="00572824"/>
    <w:rsid w:val="00572874"/>
    <w:rsid w:val="00572889"/>
    <w:rsid w:val="00572C57"/>
    <w:rsid w:val="00572F94"/>
    <w:rsid w:val="00573286"/>
    <w:rsid w:val="005733A2"/>
    <w:rsid w:val="0057345F"/>
    <w:rsid w:val="0057382C"/>
    <w:rsid w:val="0057394E"/>
    <w:rsid w:val="00573980"/>
    <w:rsid w:val="00573A10"/>
    <w:rsid w:val="00573B41"/>
    <w:rsid w:val="00573CFE"/>
    <w:rsid w:val="00573D99"/>
    <w:rsid w:val="00573E3D"/>
    <w:rsid w:val="00573E94"/>
    <w:rsid w:val="00574145"/>
    <w:rsid w:val="005743DB"/>
    <w:rsid w:val="0057443A"/>
    <w:rsid w:val="00574466"/>
    <w:rsid w:val="00574748"/>
    <w:rsid w:val="0057487C"/>
    <w:rsid w:val="005749FA"/>
    <w:rsid w:val="00574B44"/>
    <w:rsid w:val="00574B6A"/>
    <w:rsid w:val="00574CC0"/>
    <w:rsid w:val="00574E32"/>
    <w:rsid w:val="00575041"/>
    <w:rsid w:val="00575092"/>
    <w:rsid w:val="005754A3"/>
    <w:rsid w:val="00575656"/>
    <w:rsid w:val="00575689"/>
    <w:rsid w:val="00575852"/>
    <w:rsid w:val="005758FE"/>
    <w:rsid w:val="005759B1"/>
    <w:rsid w:val="00575A45"/>
    <w:rsid w:val="00575A8F"/>
    <w:rsid w:val="00575B00"/>
    <w:rsid w:val="00575B3B"/>
    <w:rsid w:val="00575C49"/>
    <w:rsid w:val="00575D77"/>
    <w:rsid w:val="00576521"/>
    <w:rsid w:val="00576532"/>
    <w:rsid w:val="0057662B"/>
    <w:rsid w:val="0057676A"/>
    <w:rsid w:val="0057682B"/>
    <w:rsid w:val="00576867"/>
    <w:rsid w:val="005768FD"/>
    <w:rsid w:val="00576A51"/>
    <w:rsid w:val="00576C7B"/>
    <w:rsid w:val="00576E97"/>
    <w:rsid w:val="00576FB7"/>
    <w:rsid w:val="00577837"/>
    <w:rsid w:val="00577965"/>
    <w:rsid w:val="00577C25"/>
    <w:rsid w:val="005801ED"/>
    <w:rsid w:val="00580203"/>
    <w:rsid w:val="00580448"/>
    <w:rsid w:val="005805E7"/>
    <w:rsid w:val="005806F2"/>
    <w:rsid w:val="0058075E"/>
    <w:rsid w:val="00580956"/>
    <w:rsid w:val="005809EF"/>
    <w:rsid w:val="00580C0F"/>
    <w:rsid w:val="00580E60"/>
    <w:rsid w:val="00580ED8"/>
    <w:rsid w:val="0058106C"/>
    <w:rsid w:val="00581148"/>
    <w:rsid w:val="005811B8"/>
    <w:rsid w:val="00581217"/>
    <w:rsid w:val="005815C0"/>
    <w:rsid w:val="0058162B"/>
    <w:rsid w:val="00581770"/>
    <w:rsid w:val="005819BE"/>
    <w:rsid w:val="00581ABE"/>
    <w:rsid w:val="00581C69"/>
    <w:rsid w:val="00581C86"/>
    <w:rsid w:val="00581DF6"/>
    <w:rsid w:val="005826CA"/>
    <w:rsid w:val="0058276B"/>
    <w:rsid w:val="005827DC"/>
    <w:rsid w:val="00582809"/>
    <w:rsid w:val="00582857"/>
    <w:rsid w:val="00582AC0"/>
    <w:rsid w:val="00582AD7"/>
    <w:rsid w:val="00582D7C"/>
    <w:rsid w:val="00582EBC"/>
    <w:rsid w:val="00583098"/>
    <w:rsid w:val="00583197"/>
    <w:rsid w:val="00583267"/>
    <w:rsid w:val="00583619"/>
    <w:rsid w:val="005836BF"/>
    <w:rsid w:val="00583836"/>
    <w:rsid w:val="00583852"/>
    <w:rsid w:val="005838C1"/>
    <w:rsid w:val="005838D7"/>
    <w:rsid w:val="00583B14"/>
    <w:rsid w:val="00583BC1"/>
    <w:rsid w:val="00583F47"/>
    <w:rsid w:val="00584191"/>
    <w:rsid w:val="005841AE"/>
    <w:rsid w:val="005844EB"/>
    <w:rsid w:val="005846A2"/>
    <w:rsid w:val="00584727"/>
    <w:rsid w:val="00584729"/>
    <w:rsid w:val="00584A7D"/>
    <w:rsid w:val="00584B37"/>
    <w:rsid w:val="00584C53"/>
    <w:rsid w:val="00584DC0"/>
    <w:rsid w:val="00585159"/>
    <w:rsid w:val="00585320"/>
    <w:rsid w:val="0058544C"/>
    <w:rsid w:val="0058557F"/>
    <w:rsid w:val="00585626"/>
    <w:rsid w:val="00585696"/>
    <w:rsid w:val="00585748"/>
    <w:rsid w:val="0058575F"/>
    <w:rsid w:val="00585777"/>
    <w:rsid w:val="005857B6"/>
    <w:rsid w:val="005857ED"/>
    <w:rsid w:val="00585946"/>
    <w:rsid w:val="00585A2B"/>
    <w:rsid w:val="00585BBF"/>
    <w:rsid w:val="00585BD0"/>
    <w:rsid w:val="00585CDD"/>
    <w:rsid w:val="00585D0B"/>
    <w:rsid w:val="00585E6E"/>
    <w:rsid w:val="00585F7A"/>
    <w:rsid w:val="00586055"/>
    <w:rsid w:val="005862BA"/>
    <w:rsid w:val="00586566"/>
    <w:rsid w:val="00586572"/>
    <w:rsid w:val="005865CF"/>
    <w:rsid w:val="0058693A"/>
    <w:rsid w:val="0058694E"/>
    <w:rsid w:val="00586A3B"/>
    <w:rsid w:val="005870B1"/>
    <w:rsid w:val="00587785"/>
    <w:rsid w:val="00587899"/>
    <w:rsid w:val="0058798C"/>
    <w:rsid w:val="00587B93"/>
    <w:rsid w:val="00587E10"/>
    <w:rsid w:val="00587E8A"/>
    <w:rsid w:val="00587FE8"/>
    <w:rsid w:val="0059003A"/>
    <w:rsid w:val="005900FA"/>
    <w:rsid w:val="00590402"/>
    <w:rsid w:val="0059041D"/>
    <w:rsid w:val="00590572"/>
    <w:rsid w:val="00590601"/>
    <w:rsid w:val="005908E9"/>
    <w:rsid w:val="00590DAC"/>
    <w:rsid w:val="00590DBD"/>
    <w:rsid w:val="00590DF6"/>
    <w:rsid w:val="00590E39"/>
    <w:rsid w:val="00590E3F"/>
    <w:rsid w:val="00590FA5"/>
    <w:rsid w:val="005911D6"/>
    <w:rsid w:val="0059123F"/>
    <w:rsid w:val="005912E1"/>
    <w:rsid w:val="0059159C"/>
    <w:rsid w:val="005916BA"/>
    <w:rsid w:val="0059176B"/>
    <w:rsid w:val="0059194B"/>
    <w:rsid w:val="0059197C"/>
    <w:rsid w:val="00591A43"/>
    <w:rsid w:val="00591BB1"/>
    <w:rsid w:val="00591D10"/>
    <w:rsid w:val="00591E30"/>
    <w:rsid w:val="00591FE4"/>
    <w:rsid w:val="00592071"/>
    <w:rsid w:val="0059235C"/>
    <w:rsid w:val="00592609"/>
    <w:rsid w:val="005926D2"/>
    <w:rsid w:val="00592757"/>
    <w:rsid w:val="00592A09"/>
    <w:rsid w:val="00592AF1"/>
    <w:rsid w:val="00592B52"/>
    <w:rsid w:val="00592DB7"/>
    <w:rsid w:val="00592DF5"/>
    <w:rsid w:val="00592E4D"/>
    <w:rsid w:val="00592F61"/>
    <w:rsid w:val="0059307E"/>
    <w:rsid w:val="0059311C"/>
    <w:rsid w:val="0059312D"/>
    <w:rsid w:val="0059326F"/>
    <w:rsid w:val="005932BA"/>
    <w:rsid w:val="0059345B"/>
    <w:rsid w:val="00593488"/>
    <w:rsid w:val="00593547"/>
    <w:rsid w:val="00593570"/>
    <w:rsid w:val="005935A4"/>
    <w:rsid w:val="005935DA"/>
    <w:rsid w:val="00593AA6"/>
    <w:rsid w:val="00593AC8"/>
    <w:rsid w:val="00593CEB"/>
    <w:rsid w:val="00593ECC"/>
    <w:rsid w:val="0059410F"/>
    <w:rsid w:val="005941CE"/>
    <w:rsid w:val="00594362"/>
    <w:rsid w:val="005947F2"/>
    <w:rsid w:val="005948C2"/>
    <w:rsid w:val="00594B90"/>
    <w:rsid w:val="00594D33"/>
    <w:rsid w:val="00594F25"/>
    <w:rsid w:val="0059524E"/>
    <w:rsid w:val="0059531B"/>
    <w:rsid w:val="00595364"/>
    <w:rsid w:val="00595560"/>
    <w:rsid w:val="00595788"/>
    <w:rsid w:val="005958FA"/>
    <w:rsid w:val="00595A72"/>
    <w:rsid w:val="00595AA9"/>
    <w:rsid w:val="00595DBA"/>
    <w:rsid w:val="00595DCA"/>
    <w:rsid w:val="00595E98"/>
    <w:rsid w:val="00595FAC"/>
    <w:rsid w:val="0059603C"/>
    <w:rsid w:val="005961A4"/>
    <w:rsid w:val="0059633D"/>
    <w:rsid w:val="005964BE"/>
    <w:rsid w:val="00596568"/>
    <w:rsid w:val="00596882"/>
    <w:rsid w:val="005968CF"/>
    <w:rsid w:val="00596B1A"/>
    <w:rsid w:val="00596B1D"/>
    <w:rsid w:val="00596B51"/>
    <w:rsid w:val="00596BAD"/>
    <w:rsid w:val="00596BE8"/>
    <w:rsid w:val="00596F97"/>
    <w:rsid w:val="005972E8"/>
    <w:rsid w:val="00597494"/>
    <w:rsid w:val="00597510"/>
    <w:rsid w:val="0059779B"/>
    <w:rsid w:val="005977C8"/>
    <w:rsid w:val="005978E3"/>
    <w:rsid w:val="0059791B"/>
    <w:rsid w:val="0059798E"/>
    <w:rsid w:val="00597A5B"/>
    <w:rsid w:val="00597B61"/>
    <w:rsid w:val="005A027E"/>
    <w:rsid w:val="005A03DF"/>
    <w:rsid w:val="005A04AF"/>
    <w:rsid w:val="005A08AE"/>
    <w:rsid w:val="005A0C27"/>
    <w:rsid w:val="005A0C29"/>
    <w:rsid w:val="005A0C36"/>
    <w:rsid w:val="005A10F8"/>
    <w:rsid w:val="005A115B"/>
    <w:rsid w:val="005A11AE"/>
    <w:rsid w:val="005A1427"/>
    <w:rsid w:val="005A171A"/>
    <w:rsid w:val="005A1952"/>
    <w:rsid w:val="005A1B27"/>
    <w:rsid w:val="005A205A"/>
    <w:rsid w:val="005A209A"/>
    <w:rsid w:val="005A21E4"/>
    <w:rsid w:val="005A24CF"/>
    <w:rsid w:val="005A2721"/>
    <w:rsid w:val="005A282B"/>
    <w:rsid w:val="005A2850"/>
    <w:rsid w:val="005A2854"/>
    <w:rsid w:val="005A28F7"/>
    <w:rsid w:val="005A2B3B"/>
    <w:rsid w:val="005A2CB9"/>
    <w:rsid w:val="005A2D16"/>
    <w:rsid w:val="005A2D47"/>
    <w:rsid w:val="005A2F02"/>
    <w:rsid w:val="005A2F0E"/>
    <w:rsid w:val="005A2FF0"/>
    <w:rsid w:val="005A301B"/>
    <w:rsid w:val="005A31E2"/>
    <w:rsid w:val="005A320B"/>
    <w:rsid w:val="005A34C3"/>
    <w:rsid w:val="005A356F"/>
    <w:rsid w:val="005A37A1"/>
    <w:rsid w:val="005A38AE"/>
    <w:rsid w:val="005A38D7"/>
    <w:rsid w:val="005A38F6"/>
    <w:rsid w:val="005A39B1"/>
    <w:rsid w:val="005A39CB"/>
    <w:rsid w:val="005A3B78"/>
    <w:rsid w:val="005A3BD1"/>
    <w:rsid w:val="005A3D86"/>
    <w:rsid w:val="005A3ED7"/>
    <w:rsid w:val="005A3F2B"/>
    <w:rsid w:val="005A427F"/>
    <w:rsid w:val="005A432C"/>
    <w:rsid w:val="005A43BF"/>
    <w:rsid w:val="005A4486"/>
    <w:rsid w:val="005A4539"/>
    <w:rsid w:val="005A47B5"/>
    <w:rsid w:val="005A48BE"/>
    <w:rsid w:val="005A48DD"/>
    <w:rsid w:val="005A4923"/>
    <w:rsid w:val="005A4978"/>
    <w:rsid w:val="005A4C3F"/>
    <w:rsid w:val="005A4EFE"/>
    <w:rsid w:val="005A5324"/>
    <w:rsid w:val="005A5579"/>
    <w:rsid w:val="005A5618"/>
    <w:rsid w:val="005A56D9"/>
    <w:rsid w:val="005A5799"/>
    <w:rsid w:val="005A5897"/>
    <w:rsid w:val="005A5A95"/>
    <w:rsid w:val="005A5B39"/>
    <w:rsid w:val="005A5D03"/>
    <w:rsid w:val="005A620C"/>
    <w:rsid w:val="005A6255"/>
    <w:rsid w:val="005A62FD"/>
    <w:rsid w:val="005A662D"/>
    <w:rsid w:val="005A664F"/>
    <w:rsid w:val="005A6696"/>
    <w:rsid w:val="005A6812"/>
    <w:rsid w:val="005A6AD8"/>
    <w:rsid w:val="005A6B05"/>
    <w:rsid w:val="005A6B5C"/>
    <w:rsid w:val="005A6C70"/>
    <w:rsid w:val="005A6E1C"/>
    <w:rsid w:val="005A6F80"/>
    <w:rsid w:val="005A7006"/>
    <w:rsid w:val="005A7110"/>
    <w:rsid w:val="005A7244"/>
    <w:rsid w:val="005A73C2"/>
    <w:rsid w:val="005A73F6"/>
    <w:rsid w:val="005A752B"/>
    <w:rsid w:val="005A7572"/>
    <w:rsid w:val="005A77FD"/>
    <w:rsid w:val="005A784D"/>
    <w:rsid w:val="005A7B51"/>
    <w:rsid w:val="005A7CA9"/>
    <w:rsid w:val="005A7DA2"/>
    <w:rsid w:val="005A7E3F"/>
    <w:rsid w:val="005A7F3A"/>
    <w:rsid w:val="005B03B1"/>
    <w:rsid w:val="005B08DA"/>
    <w:rsid w:val="005B08F8"/>
    <w:rsid w:val="005B09E6"/>
    <w:rsid w:val="005B0CB1"/>
    <w:rsid w:val="005B0CCC"/>
    <w:rsid w:val="005B0F58"/>
    <w:rsid w:val="005B1409"/>
    <w:rsid w:val="005B15A6"/>
    <w:rsid w:val="005B16D8"/>
    <w:rsid w:val="005B172F"/>
    <w:rsid w:val="005B1743"/>
    <w:rsid w:val="005B1817"/>
    <w:rsid w:val="005B181A"/>
    <w:rsid w:val="005B1837"/>
    <w:rsid w:val="005B19AF"/>
    <w:rsid w:val="005B1B79"/>
    <w:rsid w:val="005B1BF7"/>
    <w:rsid w:val="005B1D4F"/>
    <w:rsid w:val="005B203A"/>
    <w:rsid w:val="005B27AC"/>
    <w:rsid w:val="005B2B14"/>
    <w:rsid w:val="005B2BCF"/>
    <w:rsid w:val="005B2F75"/>
    <w:rsid w:val="005B2F9B"/>
    <w:rsid w:val="005B2FB2"/>
    <w:rsid w:val="005B3298"/>
    <w:rsid w:val="005B35AF"/>
    <w:rsid w:val="005B35D6"/>
    <w:rsid w:val="005B35D7"/>
    <w:rsid w:val="005B3675"/>
    <w:rsid w:val="005B367C"/>
    <w:rsid w:val="005B371F"/>
    <w:rsid w:val="005B390C"/>
    <w:rsid w:val="005B392A"/>
    <w:rsid w:val="005B3979"/>
    <w:rsid w:val="005B39B3"/>
    <w:rsid w:val="005B3AA3"/>
    <w:rsid w:val="005B3AD1"/>
    <w:rsid w:val="005B40D3"/>
    <w:rsid w:val="005B444E"/>
    <w:rsid w:val="005B44CE"/>
    <w:rsid w:val="005B4535"/>
    <w:rsid w:val="005B47FA"/>
    <w:rsid w:val="005B50A7"/>
    <w:rsid w:val="005B5126"/>
    <w:rsid w:val="005B5160"/>
    <w:rsid w:val="005B5285"/>
    <w:rsid w:val="005B52BB"/>
    <w:rsid w:val="005B562C"/>
    <w:rsid w:val="005B58CF"/>
    <w:rsid w:val="005B59CB"/>
    <w:rsid w:val="005B5BE7"/>
    <w:rsid w:val="005B5D06"/>
    <w:rsid w:val="005B5D2D"/>
    <w:rsid w:val="005B5DCB"/>
    <w:rsid w:val="005B5EB7"/>
    <w:rsid w:val="005B6246"/>
    <w:rsid w:val="005B637F"/>
    <w:rsid w:val="005B6417"/>
    <w:rsid w:val="005B64E2"/>
    <w:rsid w:val="005B65E1"/>
    <w:rsid w:val="005B65FB"/>
    <w:rsid w:val="005B66D6"/>
    <w:rsid w:val="005B6722"/>
    <w:rsid w:val="005B68EE"/>
    <w:rsid w:val="005B6AD1"/>
    <w:rsid w:val="005B6AE1"/>
    <w:rsid w:val="005B6DBB"/>
    <w:rsid w:val="005B6F83"/>
    <w:rsid w:val="005B7217"/>
    <w:rsid w:val="005B7224"/>
    <w:rsid w:val="005B7271"/>
    <w:rsid w:val="005B78A3"/>
    <w:rsid w:val="005B7940"/>
    <w:rsid w:val="005B7BE4"/>
    <w:rsid w:val="005B7E59"/>
    <w:rsid w:val="005B7F11"/>
    <w:rsid w:val="005B7F40"/>
    <w:rsid w:val="005C0217"/>
    <w:rsid w:val="005C0254"/>
    <w:rsid w:val="005C0348"/>
    <w:rsid w:val="005C0353"/>
    <w:rsid w:val="005C040A"/>
    <w:rsid w:val="005C0771"/>
    <w:rsid w:val="005C0916"/>
    <w:rsid w:val="005C095A"/>
    <w:rsid w:val="005C0B37"/>
    <w:rsid w:val="005C0C84"/>
    <w:rsid w:val="005C0D36"/>
    <w:rsid w:val="005C0DB1"/>
    <w:rsid w:val="005C0E12"/>
    <w:rsid w:val="005C0FB9"/>
    <w:rsid w:val="005C1179"/>
    <w:rsid w:val="005C12DA"/>
    <w:rsid w:val="005C12E8"/>
    <w:rsid w:val="005C13CE"/>
    <w:rsid w:val="005C1405"/>
    <w:rsid w:val="005C14C1"/>
    <w:rsid w:val="005C1B6F"/>
    <w:rsid w:val="005C1BD5"/>
    <w:rsid w:val="005C1D8B"/>
    <w:rsid w:val="005C1DC7"/>
    <w:rsid w:val="005C221E"/>
    <w:rsid w:val="005C2257"/>
    <w:rsid w:val="005C229E"/>
    <w:rsid w:val="005C23CA"/>
    <w:rsid w:val="005C23D7"/>
    <w:rsid w:val="005C246D"/>
    <w:rsid w:val="005C280E"/>
    <w:rsid w:val="005C282B"/>
    <w:rsid w:val="005C2AD9"/>
    <w:rsid w:val="005C2CD7"/>
    <w:rsid w:val="005C2E3F"/>
    <w:rsid w:val="005C3234"/>
    <w:rsid w:val="005C326D"/>
    <w:rsid w:val="005C32CF"/>
    <w:rsid w:val="005C32E0"/>
    <w:rsid w:val="005C3370"/>
    <w:rsid w:val="005C3AB6"/>
    <w:rsid w:val="005C3B8A"/>
    <w:rsid w:val="005C3D57"/>
    <w:rsid w:val="005C3F09"/>
    <w:rsid w:val="005C441C"/>
    <w:rsid w:val="005C442F"/>
    <w:rsid w:val="005C4896"/>
    <w:rsid w:val="005C4929"/>
    <w:rsid w:val="005C4B2D"/>
    <w:rsid w:val="005C4C25"/>
    <w:rsid w:val="005C4D1F"/>
    <w:rsid w:val="005C4DE2"/>
    <w:rsid w:val="005C4DE3"/>
    <w:rsid w:val="005C5060"/>
    <w:rsid w:val="005C50C8"/>
    <w:rsid w:val="005C5258"/>
    <w:rsid w:val="005C5280"/>
    <w:rsid w:val="005C5287"/>
    <w:rsid w:val="005C52BF"/>
    <w:rsid w:val="005C532B"/>
    <w:rsid w:val="005C5372"/>
    <w:rsid w:val="005C554C"/>
    <w:rsid w:val="005C558C"/>
    <w:rsid w:val="005C56DA"/>
    <w:rsid w:val="005C5A0F"/>
    <w:rsid w:val="005C5AFC"/>
    <w:rsid w:val="005C60AC"/>
    <w:rsid w:val="005C60C9"/>
    <w:rsid w:val="005C6316"/>
    <w:rsid w:val="005C6408"/>
    <w:rsid w:val="005C6695"/>
    <w:rsid w:val="005C6739"/>
    <w:rsid w:val="005C698E"/>
    <w:rsid w:val="005C6AF2"/>
    <w:rsid w:val="005C6B18"/>
    <w:rsid w:val="005C6D4A"/>
    <w:rsid w:val="005C6F1B"/>
    <w:rsid w:val="005C6F49"/>
    <w:rsid w:val="005C7285"/>
    <w:rsid w:val="005C7361"/>
    <w:rsid w:val="005C74FB"/>
    <w:rsid w:val="005C75DB"/>
    <w:rsid w:val="005C7841"/>
    <w:rsid w:val="005C7954"/>
    <w:rsid w:val="005C7A1D"/>
    <w:rsid w:val="005C7A56"/>
    <w:rsid w:val="005C7A75"/>
    <w:rsid w:val="005C7E2C"/>
    <w:rsid w:val="005D00C4"/>
    <w:rsid w:val="005D00D9"/>
    <w:rsid w:val="005D0162"/>
    <w:rsid w:val="005D024F"/>
    <w:rsid w:val="005D0299"/>
    <w:rsid w:val="005D02D3"/>
    <w:rsid w:val="005D0527"/>
    <w:rsid w:val="005D0593"/>
    <w:rsid w:val="005D061C"/>
    <w:rsid w:val="005D0940"/>
    <w:rsid w:val="005D0AFF"/>
    <w:rsid w:val="005D0C0E"/>
    <w:rsid w:val="005D0C1D"/>
    <w:rsid w:val="005D0E35"/>
    <w:rsid w:val="005D123C"/>
    <w:rsid w:val="005D12B2"/>
    <w:rsid w:val="005D12F6"/>
    <w:rsid w:val="005D134D"/>
    <w:rsid w:val="005D14CE"/>
    <w:rsid w:val="005D151E"/>
    <w:rsid w:val="005D1602"/>
    <w:rsid w:val="005D184D"/>
    <w:rsid w:val="005D197F"/>
    <w:rsid w:val="005D1D15"/>
    <w:rsid w:val="005D1E4A"/>
    <w:rsid w:val="005D1E79"/>
    <w:rsid w:val="005D1F57"/>
    <w:rsid w:val="005D1F95"/>
    <w:rsid w:val="005D21C2"/>
    <w:rsid w:val="005D2371"/>
    <w:rsid w:val="005D23B9"/>
    <w:rsid w:val="005D2702"/>
    <w:rsid w:val="005D2E0D"/>
    <w:rsid w:val="005D2F5B"/>
    <w:rsid w:val="005D3263"/>
    <w:rsid w:val="005D3390"/>
    <w:rsid w:val="005D33D4"/>
    <w:rsid w:val="005D34F8"/>
    <w:rsid w:val="005D3601"/>
    <w:rsid w:val="005D362B"/>
    <w:rsid w:val="005D376E"/>
    <w:rsid w:val="005D37B5"/>
    <w:rsid w:val="005D38AC"/>
    <w:rsid w:val="005D3964"/>
    <w:rsid w:val="005D3B5A"/>
    <w:rsid w:val="005D3EC6"/>
    <w:rsid w:val="005D3F58"/>
    <w:rsid w:val="005D4025"/>
    <w:rsid w:val="005D41B1"/>
    <w:rsid w:val="005D4286"/>
    <w:rsid w:val="005D4313"/>
    <w:rsid w:val="005D4370"/>
    <w:rsid w:val="005D4A12"/>
    <w:rsid w:val="005D4A3F"/>
    <w:rsid w:val="005D4DB5"/>
    <w:rsid w:val="005D4ECD"/>
    <w:rsid w:val="005D52C3"/>
    <w:rsid w:val="005D5337"/>
    <w:rsid w:val="005D53B0"/>
    <w:rsid w:val="005D54CE"/>
    <w:rsid w:val="005D5667"/>
    <w:rsid w:val="005D5867"/>
    <w:rsid w:val="005D58C8"/>
    <w:rsid w:val="005D5C09"/>
    <w:rsid w:val="005D5CC7"/>
    <w:rsid w:val="005D5E59"/>
    <w:rsid w:val="005D5F63"/>
    <w:rsid w:val="005D5F77"/>
    <w:rsid w:val="005D6181"/>
    <w:rsid w:val="005D61F9"/>
    <w:rsid w:val="005D6288"/>
    <w:rsid w:val="005D648E"/>
    <w:rsid w:val="005D658E"/>
    <w:rsid w:val="005D67FC"/>
    <w:rsid w:val="005D681B"/>
    <w:rsid w:val="005D6B71"/>
    <w:rsid w:val="005D6D09"/>
    <w:rsid w:val="005D6D41"/>
    <w:rsid w:val="005D6ED4"/>
    <w:rsid w:val="005D70C2"/>
    <w:rsid w:val="005D7211"/>
    <w:rsid w:val="005D7395"/>
    <w:rsid w:val="005D743F"/>
    <w:rsid w:val="005D74D8"/>
    <w:rsid w:val="005D766C"/>
    <w:rsid w:val="005D767D"/>
    <w:rsid w:val="005D77D9"/>
    <w:rsid w:val="005D7A05"/>
    <w:rsid w:val="005D7A2E"/>
    <w:rsid w:val="005D7AB3"/>
    <w:rsid w:val="005D7B6B"/>
    <w:rsid w:val="005D7D2B"/>
    <w:rsid w:val="005D7D98"/>
    <w:rsid w:val="005D7E75"/>
    <w:rsid w:val="005D7E85"/>
    <w:rsid w:val="005D7F96"/>
    <w:rsid w:val="005E0356"/>
    <w:rsid w:val="005E03DD"/>
    <w:rsid w:val="005E03EC"/>
    <w:rsid w:val="005E083D"/>
    <w:rsid w:val="005E08E7"/>
    <w:rsid w:val="005E0926"/>
    <w:rsid w:val="005E0A2F"/>
    <w:rsid w:val="005E0BEB"/>
    <w:rsid w:val="005E0D63"/>
    <w:rsid w:val="005E0DB5"/>
    <w:rsid w:val="005E0E4B"/>
    <w:rsid w:val="005E0EF6"/>
    <w:rsid w:val="005E0F6E"/>
    <w:rsid w:val="005E1243"/>
    <w:rsid w:val="005E1355"/>
    <w:rsid w:val="005E14A3"/>
    <w:rsid w:val="005E1634"/>
    <w:rsid w:val="005E1683"/>
    <w:rsid w:val="005E17FD"/>
    <w:rsid w:val="005E1A45"/>
    <w:rsid w:val="005E1A71"/>
    <w:rsid w:val="005E1A72"/>
    <w:rsid w:val="005E1B22"/>
    <w:rsid w:val="005E1BC6"/>
    <w:rsid w:val="005E1C33"/>
    <w:rsid w:val="005E1C90"/>
    <w:rsid w:val="005E1CB6"/>
    <w:rsid w:val="005E2381"/>
    <w:rsid w:val="005E23FD"/>
    <w:rsid w:val="005E26ED"/>
    <w:rsid w:val="005E27D2"/>
    <w:rsid w:val="005E288B"/>
    <w:rsid w:val="005E2B3C"/>
    <w:rsid w:val="005E2B9E"/>
    <w:rsid w:val="005E2D57"/>
    <w:rsid w:val="005E2DA5"/>
    <w:rsid w:val="005E2DB0"/>
    <w:rsid w:val="005E2DE4"/>
    <w:rsid w:val="005E2E05"/>
    <w:rsid w:val="005E2F1C"/>
    <w:rsid w:val="005E2FE1"/>
    <w:rsid w:val="005E301F"/>
    <w:rsid w:val="005E3179"/>
    <w:rsid w:val="005E3223"/>
    <w:rsid w:val="005E33A6"/>
    <w:rsid w:val="005E3407"/>
    <w:rsid w:val="005E3645"/>
    <w:rsid w:val="005E37A9"/>
    <w:rsid w:val="005E385F"/>
    <w:rsid w:val="005E38B2"/>
    <w:rsid w:val="005E3ED7"/>
    <w:rsid w:val="005E4070"/>
    <w:rsid w:val="005E407C"/>
    <w:rsid w:val="005E40FD"/>
    <w:rsid w:val="005E4483"/>
    <w:rsid w:val="005E4916"/>
    <w:rsid w:val="005E496C"/>
    <w:rsid w:val="005E4AF8"/>
    <w:rsid w:val="005E4C18"/>
    <w:rsid w:val="005E4DCE"/>
    <w:rsid w:val="005E5497"/>
    <w:rsid w:val="005E54F7"/>
    <w:rsid w:val="005E554B"/>
    <w:rsid w:val="005E584D"/>
    <w:rsid w:val="005E597F"/>
    <w:rsid w:val="005E5A12"/>
    <w:rsid w:val="005E5AF0"/>
    <w:rsid w:val="005E5B81"/>
    <w:rsid w:val="005E5C11"/>
    <w:rsid w:val="005E5D93"/>
    <w:rsid w:val="005E6288"/>
    <w:rsid w:val="005E63BC"/>
    <w:rsid w:val="005E6697"/>
    <w:rsid w:val="005E66B0"/>
    <w:rsid w:val="005E685C"/>
    <w:rsid w:val="005E6EBE"/>
    <w:rsid w:val="005E7092"/>
    <w:rsid w:val="005E723E"/>
    <w:rsid w:val="005E7386"/>
    <w:rsid w:val="005E76A6"/>
    <w:rsid w:val="005E7836"/>
    <w:rsid w:val="005E7A10"/>
    <w:rsid w:val="005E7B40"/>
    <w:rsid w:val="005E7DFA"/>
    <w:rsid w:val="005F00E1"/>
    <w:rsid w:val="005F02FA"/>
    <w:rsid w:val="005F058C"/>
    <w:rsid w:val="005F068B"/>
    <w:rsid w:val="005F07A8"/>
    <w:rsid w:val="005F0946"/>
    <w:rsid w:val="005F0AF2"/>
    <w:rsid w:val="005F0AF3"/>
    <w:rsid w:val="005F0CC2"/>
    <w:rsid w:val="005F0E67"/>
    <w:rsid w:val="005F1343"/>
    <w:rsid w:val="005F143C"/>
    <w:rsid w:val="005F144E"/>
    <w:rsid w:val="005F1541"/>
    <w:rsid w:val="005F1648"/>
    <w:rsid w:val="005F168C"/>
    <w:rsid w:val="005F178A"/>
    <w:rsid w:val="005F181F"/>
    <w:rsid w:val="005F18D3"/>
    <w:rsid w:val="005F18FA"/>
    <w:rsid w:val="005F197F"/>
    <w:rsid w:val="005F1A06"/>
    <w:rsid w:val="005F1B86"/>
    <w:rsid w:val="005F1BA7"/>
    <w:rsid w:val="005F1EF8"/>
    <w:rsid w:val="005F1FD0"/>
    <w:rsid w:val="005F1FF0"/>
    <w:rsid w:val="005F21A5"/>
    <w:rsid w:val="005F21AA"/>
    <w:rsid w:val="005F2254"/>
    <w:rsid w:val="005F233A"/>
    <w:rsid w:val="005F246F"/>
    <w:rsid w:val="005F258D"/>
    <w:rsid w:val="005F2A0F"/>
    <w:rsid w:val="005F2B3C"/>
    <w:rsid w:val="005F2CB1"/>
    <w:rsid w:val="005F2CDB"/>
    <w:rsid w:val="005F2FF5"/>
    <w:rsid w:val="005F3025"/>
    <w:rsid w:val="005F3381"/>
    <w:rsid w:val="005F339A"/>
    <w:rsid w:val="005F354D"/>
    <w:rsid w:val="005F36F3"/>
    <w:rsid w:val="005F3B06"/>
    <w:rsid w:val="005F3BE0"/>
    <w:rsid w:val="005F3C01"/>
    <w:rsid w:val="005F3C99"/>
    <w:rsid w:val="005F3D1A"/>
    <w:rsid w:val="005F3E38"/>
    <w:rsid w:val="005F3E48"/>
    <w:rsid w:val="005F3E9F"/>
    <w:rsid w:val="005F4243"/>
    <w:rsid w:val="005F44B6"/>
    <w:rsid w:val="005F461E"/>
    <w:rsid w:val="005F47BF"/>
    <w:rsid w:val="005F48D0"/>
    <w:rsid w:val="005F4CB4"/>
    <w:rsid w:val="005F4D8E"/>
    <w:rsid w:val="005F4E2D"/>
    <w:rsid w:val="005F4E66"/>
    <w:rsid w:val="005F4EF6"/>
    <w:rsid w:val="005F4F2F"/>
    <w:rsid w:val="005F502D"/>
    <w:rsid w:val="005F505C"/>
    <w:rsid w:val="005F51FD"/>
    <w:rsid w:val="005F573D"/>
    <w:rsid w:val="005F574F"/>
    <w:rsid w:val="005F5805"/>
    <w:rsid w:val="005F585E"/>
    <w:rsid w:val="005F5875"/>
    <w:rsid w:val="005F5A78"/>
    <w:rsid w:val="005F5B4B"/>
    <w:rsid w:val="005F5CB6"/>
    <w:rsid w:val="005F5F0E"/>
    <w:rsid w:val="005F5F43"/>
    <w:rsid w:val="005F618C"/>
    <w:rsid w:val="005F63F9"/>
    <w:rsid w:val="005F65EF"/>
    <w:rsid w:val="005F699F"/>
    <w:rsid w:val="005F69E6"/>
    <w:rsid w:val="005F6B23"/>
    <w:rsid w:val="005F6CDF"/>
    <w:rsid w:val="005F70BD"/>
    <w:rsid w:val="005F72B0"/>
    <w:rsid w:val="005F73F4"/>
    <w:rsid w:val="005F779A"/>
    <w:rsid w:val="005F7988"/>
    <w:rsid w:val="005F7D34"/>
    <w:rsid w:val="00600123"/>
    <w:rsid w:val="00600282"/>
    <w:rsid w:val="00600285"/>
    <w:rsid w:val="0060066A"/>
    <w:rsid w:val="006006A7"/>
    <w:rsid w:val="00600807"/>
    <w:rsid w:val="00600A3F"/>
    <w:rsid w:val="00600B99"/>
    <w:rsid w:val="00600C07"/>
    <w:rsid w:val="00600C0E"/>
    <w:rsid w:val="00600D96"/>
    <w:rsid w:val="00601072"/>
    <w:rsid w:val="0060137F"/>
    <w:rsid w:val="00601911"/>
    <w:rsid w:val="00601A39"/>
    <w:rsid w:val="00601BEC"/>
    <w:rsid w:val="00601E67"/>
    <w:rsid w:val="00601E8E"/>
    <w:rsid w:val="00601F08"/>
    <w:rsid w:val="00601F8B"/>
    <w:rsid w:val="00602075"/>
    <w:rsid w:val="00602078"/>
    <w:rsid w:val="00602180"/>
    <w:rsid w:val="00602322"/>
    <w:rsid w:val="0060244F"/>
    <w:rsid w:val="006024BD"/>
    <w:rsid w:val="006024ED"/>
    <w:rsid w:val="0060283C"/>
    <w:rsid w:val="00602D65"/>
    <w:rsid w:val="00602DD9"/>
    <w:rsid w:val="0060310D"/>
    <w:rsid w:val="006031D0"/>
    <w:rsid w:val="006031E8"/>
    <w:rsid w:val="00603309"/>
    <w:rsid w:val="00603690"/>
    <w:rsid w:val="006036C3"/>
    <w:rsid w:val="006037BD"/>
    <w:rsid w:val="00603A0A"/>
    <w:rsid w:val="00603B79"/>
    <w:rsid w:val="00603B80"/>
    <w:rsid w:val="00603DC4"/>
    <w:rsid w:val="00603DC7"/>
    <w:rsid w:val="00603F79"/>
    <w:rsid w:val="00604042"/>
    <w:rsid w:val="00604221"/>
    <w:rsid w:val="0060432A"/>
    <w:rsid w:val="0060439B"/>
    <w:rsid w:val="006043FC"/>
    <w:rsid w:val="006044AC"/>
    <w:rsid w:val="006044BC"/>
    <w:rsid w:val="00604D0E"/>
    <w:rsid w:val="00604D7A"/>
    <w:rsid w:val="00604F14"/>
    <w:rsid w:val="00604F99"/>
    <w:rsid w:val="0060503A"/>
    <w:rsid w:val="006052D4"/>
    <w:rsid w:val="0060543D"/>
    <w:rsid w:val="006056D0"/>
    <w:rsid w:val="006058E9"/>
    <w:rsid w:val="006059E4"/>
    <w:rsid w:val="00605B7A"/>
    <w:rsid w:val="00605C48"/>
    <w:rsid w:val="00605F45"/>
    <w:rsid w:val="00605FB9"/>
    <w:rsid w:val="00606000"/>
    <w:rsid w:val="0060602B"/>
    <w:rsid w:val="0060609E"/>
    <w:rsid w:val="006063E3"/>
    <w:rsid w:val="0060655E"/>
    <w:rsid w:val="0060659D"/>
    <w:rsid w:val="00606722"/>
    <w:rsid w:val="00606821"/>
    <w:rsid w:val="00606958"/>
    <w:rsid w:val="00606D54"/>
    <w:rsid w:val="00606F09"/>
    <w:rsid w:val="0060737D"/>
    <w:rsid w:val="00607615"/>
    <w:rsid w:val="006077D4"/>
    <w:rsid w:val="006077DF"/>
    <w:rsid w:val="00607D9B"/>
    <w:rsid w:val="00607E69"/>
    <w:rsid w:val="00607FB1"/>
    <w:rsid w:val="00607FD7"/>
    <w:rsid w:val="00610166"/>
    <w:rsid w:val="00610487"/>
    <w:rsid w:val="006105B5"/>
    <w:rsid w:val="006106FB"/>
    <w:rsid w:val="00610A1C"/>
    <w:rsid w:val="00610B44"/>
    <w:rsid w:val="00610BE0"/>
    <w:rsid w:val="00610C4C"/>
    <w:rsid w:val="00610D94"/>
    <w:rsid w:val="00610F4D"/>
    <w:rsid w:val="00610FC0"/>
    <w:rsid w:val="00611361"/>
    <w:rsid w:val="00611413"/>
    <w:rsid w:val="0061164C"/>
    <w:rsid w:val="00611750"/>
    <w:rsid w:val="00611938"/>
    <w:rsid w:val="00611A33"/>
    <w:rsid w:val="00611B83"/>
    <w:rsid w:val="00611D78"/>
    <w:rsid w:val="00611DC9"/>
    <w:rsid w:val="00611E2D"/>
    <w:rsid w:val="00612087"/>
    <w:rsid w:val="006120C6"/>
    <w:rsid w:val="00612404"/>
    <w:rsid w:val="00612712"/>
    <w:rsid w:val="006128F8"/>
    <w:rsid w:val="006129BC"/>
    <w:rsid w:val="00612AD4"/>
    <w:rsid w:val="00612B38"/>
    <w:rsid w:val="00612BE4"/>
    <w:rsid w:val="00612C93"/>
    <w:rsid w:val="00612D96"/>
    <w:rsid w:val="0061310B"/>
    <w:rsid w:val="00613257"/>
    <w:rsid w:val="006134AA"/>
    <w:rsid w:val="0061351B"/>
    <w:rsid w:val="006136BA"/>
    <w:rsid w:val="00613799"/>
    <w:rsid w:val="006137FC"/>
    <w:rsid w:val="0061389A"/>
    <w:rsid w:val="00613CB8"/>
    <w:rsid w:val="00613CEA"/>
    <w:rsid w:val="0061411E"/>
    <w:rsid w:val="006144E9"/>
    <w:rsid w:val="006145DF"/>
    <w:rsid w:val="00614875"/>
    <w:rsid w:val="006149EF"/>
    <w:rsid w:val="00614B55"/>
    <w:rsid w:val="00614BCB"/>
    <w:rsid w:val="00614D62"/>
    <w:rsid w:val="006150CB"/>
    <w:rsid w:val="0061510E"/>
    <w:rsid w:val="006152C3"/>
    <w:rsid w:val="006152CA"/>
    <w:rsid w:val="006154DB"/>
    <w:rsid w:val="00615501"/>
    <w:rsid w:val="00615561"/>
    <w:rsid w:val="00615670"/>
    <w:rsid w:val="006157DB"/>
    <w:rsid w:val="00615852"/>
    <w:rsid w:val="00615AB7"/>
    <w:rsid w:val="00615C6B"/>
    <w:rsid w:val="00615F71"/>
    <w:rsid w:val="00616013"/>
    <w:rsid w:val="00616082"/>
    <w:rsid w:val="006161C5"/>
    <w:rsid w:val="006161DB"/>
    <w:rsid w:val="0061648E"/>
    <w:rsid w:val="0061649E"/>
    <w:rsid w:val="0061682D"/>
    <w:rsid w:val="00616978"/>
    <w:rsid w:val="006169EA"/>
    <w:rsid w:val="00616A0A"/>
    <w:rsid w:val="00616B1D"/>
    <w:rsid w:val="00616EB4"/>
    <w:rsid w:val="00616F8B"/>
    <w:rsid w:val="00616FCF"/>
    <w:rsid w:val="006170FB"/>
    <w:rsid w:val="00617165"/>
    <w:rsid w:val="006174CB"/>
    <w:rsid w:val="006174F5"/>
    <w:rsid w:val="006177E0"/>
    <w:rsid w:val="0061794A"/>
    <w:rsid w:val="00617987"/>
    <w:rsid w:val="00617EA5"/>
    <w:rsid w:val="00620035"/>
    <w:rsid w:val="00620295"/>
    <w:rsid w:val="006202A8"/>
    <w:rsid w:val="006207E2"/>
    <w:rsid w:val="006208DE"/>
    <w:rsid w:val="00620A44"/>
    <w:rsid w:val="00620A71"/>
    <w:rsid w:val="00620C54"/>
    <w:rsid w:val="00620C5A"/>
    <w:rsid w:val="00620D31"/>
    <w:rsid w:val="00620D80"/>
    <w:rsid w:val="006210C4"/>
    <w:rsid w:val="00621312"/>
    <w:rsid w:val="0062139B"/>
    <w:rsid w:val="0062148E"/>
    <w:rsid w:val="006214FF"/>
    <w:rsid w:val="0062175B"/>
    <w:rsid w:val="006217B0"/>
    <w:rsid w:val="00621CBF"/>
    <w:rsid w:val="006220A4"/>
    <w:rsid w:val="006220BB"/>
    <w:rsid w:val="006221B7"/>
    <w:rsid w:val="006221ED"/>
    <w:rsid w:val="00622A5F"/>
    <w:rsid w:val="00622AB4"/>
    <w:rsid w:val="00622ADA"/>
    <w:rsid w:val="00622E71"/>
    <w:rsid w:val="00622ED1"/>
    <w:rsid w:val="006230B4"/>
    <w:rsid w:val="006232A2"/>
    <w:rsid w:val="0062335B"/>
    <w:rsid w:val="006234A6"/>
    <w:rsid w:val="0062357A"/>
    <w:rsid w:val="0062358A"/>
    <w:rsid w:val="006235F1"/>
    <w:rsid w:val="006235F5"/>
    <w:rsid w:val="00623671"/>
    <w:rsid w:val="0062374E"/>
    <w:rsid w:val="00623823"/>
    <w:rsid w:val="00623850"/>
    <w:rsid w:val="00623D26"/>
    <w:rsid w:val="00624013"/>
    <w:rsid w:val="00624024"/>
    <w:rsid w:val="0062412F"/>
    <w:rsid w:val="00624238"/>
    <w:rsid w:val="0062435C"/>
    <w:rsid w:val="00624376"/>
    <w:rsid w:val="0062449F"/>
    <w:rsid w:val="0062458B"/>
    <w:rsid w:val="00624769"/>
    <w:rsid w:val="00624A64"/>
    <w:rsid w:val="00624AE2"/>
    <w:rsid w:val="00624B05"/>
    <w:rsid w:val="00624E1B"/>
    <w:rsid w:val="00624FC3"/>
    <w:rsid w:val="00624FC9"/>
    <w:rsid w:val="0062504E"/>
    <w:rsid w:val="0062516B"/>
    <w:rsid w:val="006251E4"/>
    <w:rsid w:val="00625276"/>
    <w:rsid w:val="006254F4"/>
    <w:rsid w:val="00625725"/>
    <w:rsid w:val="006257F2"/>
    <w:rsid w:val="00625858"/>
    <w:rsid w:val="006258A8"/>
    <w:rsid w:val="006259AC"/>
    <w:rsid w:val="00625A20"/>
    <w:rsid w:val="00625BBB"/>
    <w:rsid w:val="00625D87"/>
    <w:rsid w:val="00625DA6"/>
    <w:rsid w:val="00625E33"/>
    <w:rsid w:val="00625EC1"/>
    <w:rsid w:val="00625EF8"/>
    <w:rsid w:val="00625F6F"/>
    <w:rsid w:val="0062629A"/>
    <w:rsid w:val="00626302"/>
    <w:rsid w:val="006263BD"/>
    <w:rsid w:val="006263DE"/>
    <w:rsid w:val="0062647C"/>
    <w:rsid w:val="00626598"/>
    <w:rsid w:val="006266AE"/>
    <w:rsid w:val="006269F1"/>
    <w:rsid w:val="00626B6F"/>
    <w:rsid w:val="00626C71"/>
    <w:rsid w:val="00626C88"/>
    <w:rsid w:val="00626DA7"/>
    <w:rsid w:val="00627004"/>
    <w:rsid w:val="006273BF"/>
    <w:rsid w:val="0062746E"/>
    <w:rsid w:val="00627515"/>
    <w:rsid w:val="0062751F"/>
    <w:rsid w:val="00627653"/>
    <w:rsid w:val="00627B3D"/>
    <w:rsid w:val="00627D6C"/>
    <w:rsid w:val="00627EF3"/>
    <w:rsid w:val="00627F52"/>
    <w:rsid w:val="00627F9A"/>
    <w:rsid w:val="00630001"/>
    <w:rsid w:val="006300ED"/>
    <w:rsid w:val="006301D0"/>
    <w:rsid w:val="00630208"/>
    <w:rsid w:val="00630276"/>
    <w:rsid w:val="0063044C"/>
    <w:rsid w:val="00630477"/>
    <w:rsid w:val="00630652"/>
    <w:rsid w:val="00630C02"/>
    <w:rsid w:val="00630C4E"/>
    <w:rsid w:val="00630CD7"/>
    <w:rsid w:val="00630DAF"/>
    <w:rsid w:val="00630EB2"/>
    <w:rsid w:val="0063101F"/>
    <w:rsid w:val="006311B3"/>
    <w:rsid w:val="00631249"/>
    <w:rsid w:val="006316A6"/>
    <w:rsid w:val="00631712"/>
    <w:rsid w:val="00631982"/>
    <w:rsid w:val="00631BD5"/>
    <w:rsid w:val="00632080"/>
    <w:rsid w:val="00632179"/>
    <w:rsid w:val="00632316"/>
    <w:rsid w:val="0063238E"/>
    <w:rsid w:val="006323A2"/>
    <w:rsid w:val="006326A5"/>
    <w:rsid w:val="00632733"/>
    <w:rsid w:val="00632785"/>
    <w:rsid w:val="0063284C"/>
    <w:rsid w:val="0063294F"/>
    <w:rsid w:val="006329A4"/>
    <w:rsid w:val="00632CAF"/>
    <w:rsid w:val="00632F1C"/>
    <w:rsid w:val="00633063"/>
    <w:rsid w:val="00633326"/>
    <w:rsid w:val="006337AE"/>
    <w:rsid w:val="0063396E"/>
    <w:rsid w:val="00633BD8"/>
    <w:rsid w:val="00633C60"/>
    <w:rsid w:val="00633ED7"/>
    <w:rsid w:val="00633F3F"/>
    <w:rsid w:val="006340D3"/>
    <w:rsid w:val="00634104"/>
    <w:rsid w:val="00634161"/>
    <w:rsid w:val="006347A3"/>
    <w:rsid w:val="006347F7"/>
    <w:rsid w:val="00634862"/>
    <w:rsid w:val="00634A65"/>
    <w:rsid w:val="00634D86"/>
    <w:rsid w:val="00634F5A"/>
    <w:rsid w:val="00634F85"/>
    <w:rsid w:val="0063547A"/>
    <w:rsid w:val="00635499"/>
    <w:rsid w:val="006355E0"/>
    <w:rsid w:val="00635723"/>
    <w:rsid w:val="00635743"/>
    <w:rsid w:val="00635BD2"/>
    <w:rsid w:val="00635D21"/>
    <w:rsid w:val="00635E1A"/>
    <w:rsid w:val="00635EFC"/>
    <w:rsid w:val="00635FC8"/>
    <w:rsid w:val="00636127"/>
    <w:rsid w:val="006361BD"/>
    <w:rsid w:val="006361DE"/>
    <w:rsid w:val="00636213"/>
    <w:rsid w:val="00636266"/>
    <w:rsid w:val="00636398"/>
    <w:rsid w:val="006363D5"/>
    <w:rsid w:val="00636481"/>
    <w:rsid w:val="006364ED"/>
    <w:rsid w:val="00636537"/>
    <w:rsid w:val="006368D3"/>
    <w:rsid w:val="00636AC1"/>
    <w:rsid w:val="00636ADD"/>
    <w:rsid w:val="00636BBA"/>
    <w:rsid w:val="00636CEA"/>
    <w:rsid w:val="00636D2B"/>
    <w:rsid w:val="00636D3C"/>
    <w:rsid w:val="00636D5E"/>
    <w:rsid w:val="00636DE0"/>
    <w:rsid w:val="00636F1B"/>
    <w:rsid w:val="00637001"/>
    <w:rsid w:val="00637390"/>
    <w:rsid w:val="00637449"/>
    <w:rsid w:val="0063761C"/>
    <w:rsid w:val="006377EC"/>
    <w:rsid w:val="00637868"/>
    <w:rsid w:val="00637A5A"/>
    <w:rsid w:val="00637E02"/>
    <w:rsid w:val="00640044"/>
    <w:rsid w:val="00640070"/>
    <w:rsid w:val="00640229"/>
    <w:rsid w:val="0064025D"/>
    <w:rsid w:val="006404DB"/>
    <w:rsid w:val="00640517"/>
    <w:rsid w:val="006406C7"/>
    <w:rsid w:val="0064071D"/>
    <w:rsid w:val="00640795"/>
    <w:rsid w:val="006407EA"/>
    <w:rsid w:val="0064090B"/>
    <w:rsid w:val="00640A2C"/>
    <w:rsid w:val="00640E6D"/>
    <w:rsid w:val="00640FDD"/>
    <w:rsid w:val="0064104B"/>
    <w:rsid w:val="006413A4"/>
    <w:rsid w:val="00641466"/>
    <w:rsid w:val="0064151F"/>
    <w:rsid w:val="00641533"/>
    <w:rsid w:val="00641885"/>
    <w:rsid w:val="0064191C"/>
    <w:rsid w:val="00641E09"/>
    <w:rsid w:val="0064208D"/>
    <w:rsid w:val="006420D5"/>
    <w:rsid w:val="00642126"/>
    <w:rsid w:val="00642163"/>
    <w:rsid w:val="006423A2"/>
    <w:rsid w:val="006426C2"/>
    <w:rsid w:val="006426FC"/>
    <w:rsid w:val="00642792"/>
    <w:rsid w:val="006427DC"/>
    <w:rsid w:val="006427E1"/>
    <w:rsid w:val="00642A23"/>
    <w:rsid w:val="00642A2A"/>
    <w:rsid w:val="00642B47"/>
    <w:rsid w:val="00642B74"/>
    <w:rsid w:val="00642C7C"/>
    <w:rsid w:val="00642CEC"/>
    <w:rsid w:val="00642CF1"/>
    <w:rsid w:val="00642FBD"/>
    <w:rsid w:val="006431BB"/>
    <w:rsid w:val="006432BB"/>
    <w:rsid w:val="00643300"/>
    <w:rsid w:val="00643475"/>
    <w:rsid w:val="006435A0"/>
    <w:rsid w:val="00643617"/>
    <w:rsid w:val="00643673"/>
    <w:rsid w:val="00643676"/>
    <w:rsid w:val="006437AF"/>
    <w:rsid w:val="00643853"/>
    <w:rsid w:val="0064396A"/>
    <w:rsid w:val="00643BC3"/>
    <w:rsid w:val="00643C38"/>
    <w:rsid w:val="00643CC3"/>
    <w:rsid w:val="00643F9D"/>
    <w:rsid w:val="00644051"/>
    <w:rsid w:val="006440DB"/>
    <w:rsid w:val="00644177"/>
    <w:rsid w:val="00644231"/>
    <w:rsid w:val="006444E2"/>
    <w:rsid w:val="00644683"/>
    <w:rsid w:val="00644745"/>
    <w:rsid w:val="006447EE"/>
    <w:rsid w:val="00644819"/>
    <w:rsid w:val="0064487D"/>
    <w:rsid w:val="006448A2"/>
    <w:rsid w:val="006448DB"/>
    <w:rsid w:val="00644DB4"/>
    <w:rsid w:val="00644F1D"/>
    <w:rsid w:val="0064516C"/>
    <w:rsid w:val="00645293"/>
    <w:rsid w:val="006454E1"/>
    <w:rsid w:val="00645622"/>
    <w:rsid w:val="0064569B"/>
    <w:rsid w:val="00645B5B"/>
    <w:rsid w:val="00645B9A"/>
    <w:rsid w:val="00645BC0"/>
    <w:rsid w:val="00645C89"/>
    <w:rsid w:val="00645D63"/>
    <w:rsid w:val="00645DAE"/>
    <w:rsid w:val="00645DD8"/>
    <w:rsid w:val="0064624E"/>
    <w:rsid w:val="006462A9"/>
    <w:rsid w:val="006463C6"/>
    <w:rsid w:val="006463ED"/>
    <w:rsid w:val="00646485"/>
    <w:rsid w:val="00646A4B"/>
    <w:rsid w:val="00646B3D"/>
    <w:rsid w:val="00646C4A"/>
    <w:rsid w:val="00646CF9"/>
    <w:rsid w:val="00646DC2"/>
    <w:rsid w:val="00646E36"/>
    <w:rsid w:val="00646E45"/>
    <w:rsid w:val="00646E53"/>
    <w:rsid w:val="006471FD"/>
    <w:rsid w:val="006472CF"/>
    <w:rsid w:val="00647395"/>
    <w:rsid w:val="00647552"/>
    <w:rsid w:val="00647595"/>
    <w:rsid w:val="006475BA"/>
    <w:rsid w:val="006477B6"/>
    <w:rsid w:val="006478D3"/>
    <w:rsid w:val="00647A41"/>
    <w:rsid w:val="00647ACA"/>
    <w:rsid w:val="00647B8B"/>
    <w:rsid w:val="00647C51"/>
    <w:rsid w:val="00647C52"/>
    <w:rsid w:val="00647D67"/>
    <w:rsid w:val="00647E1E"/>
    <w:rsid w:val="00647E48"/>
    <w:rsid w:val="00647FE2"/>
    <w:rsid w:val="006503ED"/>
    <w:rsid w:val="006504B4"/>
    <w:rsid w:val="00650639"/>
    <w:rsid w:val="00650798"/>
    <w:rsid w:val="006509B0"/>
    <w:rsid w:val="006509BE"/>
    <w:rsid w:val="00650A5D"/>
    <w:rsid w:val="00650AB9"/>
    <w:rsid w:val="00650CFC"/>
    <w:rsid w:val="00650FD7"/>
    <w:rsid w:val="0065105E"/>
    <w:rsid w:val="006510CF"/>
    <w:rsid w:val="00651208"/>
    <w:rsid w:val="006512E2"/>
    <w:rsid w:val="006514C2"/>
    <w:rsid w:val="00651580"/>
    <w:rsid w:val="0065172D"/>
    <w:rsid w:val="00651825"/>
    <w:rsid w:val="00651A9E"/>
    <w:rsid w:val="00651B62"/>
    <w:rsid w:val="00651C3F"/>
    <w:rsid w:val="006520EB"/>
    <w:rsid w:val="00652324"/>
    <w:rsid w:val="00652567"/>
    <w:rsid w:val="00652596"/>
    <w:rsid w:val="006525E0"/>
    <w:rsid w:val="006526BA"/>
    <w:rsid w:val="00652779"/>
    <w:rsid w:val="0065283F"/>
    <w:rsid w:val="006528B5"/>
    <w:rsid w:val="0065292B"/>
    <w:rsid w:val="00652BDB"/>
    <w:rsid w:val="00652D4A"/>
    <w:rsid w:val="00652E74"/>
    <w:rsid w:val="00652FE3"/>
    <w:rsid w:val="00653173"/>
    <w:rsid w:val="006532CB"/>
    <w:rsid w:val="00653355"/>
    <w:rsid w:val="00653631"/>
    <w:rsid w:val="00653661"/>
    <w:rsid w:val="006536A6"/>
    <w:rsid w:val="006536EC"/>
    <w:rsid w:val="00653799"/>
    <w:rsid w:val="00653ACA"/>
    <w:rsid w:val="00653AD1"/>
    <w:rsid w:val="00653B78"/>
    <w:rsid w:val="00653C6E"/>
    <w:rsid w:val="00653DAC"/>
    <w:rsid w:val="00653F13"/>
    <w:rsid w:val="00653FB4"/>
    <w:rsid w:val="0065435C"/>
    <w:rsid w:val="006546C8"/>
    <w:rsid w:val="00654864"/>
    <w:rsid w:val="006549AF"/>
    <w:rsid w:val="00654B4D"/>
    <w:rsid w:val="00654D51"/>
    <w:rsid w:val="00654E98"/>
    <w:rsid w:val="00654EF0"/>
    <w:rsid w:val="00655029"/>
    <w:rsid w:val="00655162"/>
    <w:rsid w:val="00655202"/>
    <w:rsid w:val="006552EA"/>
    <w:rsid w:val="006554EA"/>
    <w:rsid w:val="00655733"/>
    <w:rsid w:val="006557F6"/>
    <w:rsid w:val="00655ACD"/>
    <w:rsid w:val="00655B1C"/>
    <w:rsid w:val="00655B8E"/>
    <w:rsid w:val="00655CE3"/>
    <w:rsid w:val="00655DD0"/>
    <w:rsid w:val="006562D5"/>
    <w:rsid w:val="006562F6"/>
    <w:rsid w:val="00656388"/>
    <w:rsid w:val="006566C5"/>
    <w:rsid w:val="00656725"/>
    <w:rsid w:val="006569A4"/>
    <w:rsid w:val="00656A92"/>
    <w:rsid w:val="00656C0C"/>
    <w:rsid w:val="00656DDE"/>
    <w:rsid w:val="00657242"/>
    <w:rsid w:val="0065724D"/>
    <w:rsid w:val="00657C01"/>
    <w:rsid w:val="0066008F"/>
    <w:rsid w:val="0066011D"/>
    <w:rsid w:val="006601C9"/>
    <w:rsid w:val="00660341"/>
    <w:rsid w:val="00660571"/>
    <w:rsid w:val="006607C0"/>
    <w:rsid w:val="00660CBA"/>
    <w:rsid w:val="00660ECA"/>
    <w:rsid w:val="00661037"/>
    <w:rsid w:val="0066105B"/>
    <w:rsid w:val="00661195"/>
    <w:rsid w:val="006613A6"/>
    <w:rsid w:val="0066164A"/>
    <w:rsid w:val="0066166F"/>
    <w:rsid w:val="00661A62"/>
    <w:rsid w:val="00661B70"/>
    <w:rsid w:val="00661B78"/>
    <w:rsid w:val="00661BEB"/>
    <w:rsid w:val="00662118"/>
    <w:rsid w:val="0066225D"/>
    <w:rsid w:val="0066244C"/>
    <w:rsid w:val="00662635"/>
    <w:rsid w:val="006627A2"/>
    <w:rsid w:val="00662998"/>
    <w:rsid w:val="006633D1"/>
    <w:rsid w:val="00663496"/>
    <w:rsid w:val="006634E6"/>
    <w:rsid w:val="00663579"/>
    <w:rsid w:val="006635C1"/>
    <w:rsid w:val="0066363F"/>
    <w:rsid w:val="00663E6B"/>
    <w:rsid w:val="00663FEA"/>
    <w:rsid w:val="006640CF"/>
    <w:rsid w:val="006641D6"/>
    <w:rsid w:val="00664437"/>
    <w:rsid w:val="00664452"/>
    <w:rsid w:val="006644DD"/>
    <w:rsid w:val="006645B0"/>
    <w:rsid w:val="0066469E"/>
    <w:rsid w:val="0066471A"/>
    <w:rsid w:val="006647C1"/>
    <w:rsid w:val="00664894"/>
    <w:rsid w:val="0066495D"/>
    <w:rsid w:val="00664A73"/>
    <w:rsid w:val="00664AAB"/>
    <w:rsid w:val="00664B75"/>
    <w:rsid w:val="00664BCB"/>
    <w:rsid w:val="00664EC6"/>
    <w:rsid w:val="00664F42"/>
    <w:rsid w:val="006651DA"/>
    <w:rsid w:val="006652A4"/>
    <w:rsid w:val="00665300"/>
    <w:rsid w:val="006655EE"/>
    <w:rsid w:val="0066592D"/>
    <w:rsid w:val="00665B0F"/>
    <w:rsid w:val="00665B18"/>
    <w:rsid w:val="00665FB0"/>
    <w:rsid w:val="00666418"/>
    <w:rsid w:val="00666487"/>
    <w:rsid w:val="00666714"/>
    <w:rsid w:val="006669C3"/>
    <w:rsid w:val="00666A69"/>
    <w:rsid w:val="00666BC2"/>
    <w:rsid w:val="00666E67"/>
    <w:rsid w:val="006670B4"/>
    <w:rsid w:val="0066711F"/>
    <w:rsid w:val="0066769A"/>
    <w:rsid w:val="00667751"/>
    <w:rsid w:val="006677A3"/>
    <w:rsid w:val="00667910"/>
    <w:rsid w:val="00667E92"/>
    <w:rsid w:val="00667EE7"/>
    <w:rsid w:val="00670014"/>
    <w:rsid w:val="006701CD"/>
    <w:rsid w:val="0067028E"/>
    <w:rsid w:val="00670539"/>
    <w:rsid w:val="006705A4"/>
    <w:rsid w:val="006707E7"/>
    <w:rsid w:val="0067080D"/>
    <w:rsid w:val="006708F1"/>
    <w:rsid w:val="00670922"/>
    <w:rsid w:val="00670B3C"/>
    <w:rsid w:val="00670BE1"/>
    <w:rsid w:val="00670CD9"/>
    <w:rsid w:val="00670D70"/>
    <w:rsid w:val="00670E7D"/>
    <w:rsid w:val="00670FA9"/>
    <w:rsid w:val="00670FC4"/>
    <w:rsid w:val="006710DF"/>
    <w:rsid w:val="00671117"/>
    <w:rsid w:val="0067124C"/>
    <w:rsid w:val="006714B0"/>
    <w:rsid w:val="00671601"/>
    <w:rsid w:val="0067167E"/>
    <w:rsid w:val="006716B3"/>
    <w:rsid w:val="00671763"/>
    <w:rsid w:val="00671A58"/>
    <w:rsid w:val="00671A6E"/>
    <w:rsid w:val="00671A8F"/>
    <w:rsid w:val="00671AEE"/>
    <w:rsid w:val="00671BAF"/>
    <w:rsid w:val="00671C3A"/>
    <w:rsid w:val="00671C58"/>
    <w:rsid w:val="00671C9F"/>
    <w:rsid w:val="00672029"/>
    <w:rsid w:val="0067218F"/>
    <w:rsid w:val="00672257"/>
    <w:rsid w:val="0067228B"/>
    <w:rsid w:val="00672572"/>
    <w:rsid w:val="006725DB"/>
    <w:rsid w:val="0067264E"/>
    <w:rsid w:val="0067278E"/>
    <w:rsid w:val="00672924"/>
    <w:rsid w:val="00672A8A"/>
    <w:rsid w:val="00672B01"/>
    <w:rsid w:val="00672B80"/>
    <w:rsid w:val="00672DD6"/>
    <w:rsid w:val="00672FE2"/>
    <w:rsid w:val="00673236"/>
    <w:rsid w:val="0067327A"/>
    <w:rsid w:val="00673307"/>
    <w:rsid w:val="00673318"/>
    <w:rsid w:val="00673443"/>
    <w:rsid w:val="006734AC"/>
    <w:rsid w:val="006738E5"/>
    <w:rsid w:val="0067390E"/>
    <w:rsid w:val="00673D4E"/>
    <w:rsid w:val="006740A9"/>
    <w:rsid w:val="00674171"/>
    <w:rsid w:val="006741F2"/>
    <w:rsid w:val="006742E7"/>
    <w:rsid w:val="00674374"/>
    <w:rsid w:val="0067461B"/>
    <w:rsid w:val="00674754"/>
    <w:rsid w:val="00674934"/>
    <w:rsid w:val="00674CC3"/>
    <w:rsid w:val="00674D24"/>
    <w:rsid w:val="00674DCF"/>
    <w:rsid w:val="00674F6C"/>
    <w:rsid w:val="0067510A"/>
    <w:rsid w:val="0067529A"/>
    <w:rsid w:val="006752E9"/>
    <w:rsid w:val="006753C1"/>
    <w:rsid w:val="0067549F"/>
    <w:rsid w:val="006754CD"/>
    <w:rsid w:val="006755A8"/>
    <w:rsid w:val="006755DE"/>
    <w:rsid w:val="0067595E"/>
    <w:rsid w:val="00675A8C"/>
    <w:rsid w:val="00675AED"/>
    <w:rsid w:val="00675C72"/>
    <w:rsid w:val="0067604B"/>
    <w:rsid w:val="006761EA"/>
    <w:rsid w:val="006767E8"/>
    <w:rsid w:val="006767EF"/>
    <w:rsid w:val="0067693F"/>
    <w:rsid w:val="00676BAE"/>
    <w:rsid w:val="00676BD5"/>
    <w:rsid w:val="00676DAE"/>
    <w:rsid w:val="00676ECE"/>
    <w:rsid w:val="006771C6"/>
    <w:rsid w:val="006771F2"/>
    <w:rsid w:val="006771F9"/>
    <w:rsid w:val="006775A6"/>
    <w:rsid w:val="006776D7"/>
    <w:rsid w:val="00677A64"/>
    <w:rsid w:val="00677C8A"/>
    <w:rsid w:val="0068005F"/>
    <w:rsid w:val="0068020D"/>
    <w:rsid w:val="00680437"/>
    <w:rsid w:val="0068059C"/>
    <w:rsid w:val="00680ADE"/>
    <w:rsid w:val="00680B1E"/>
    <w:rsid w:val="00680B7A"/>
    <w:rsid w:val="00680BD6"/>
    <w:rsid w:val="00680C5F"/>
    <w:rsid w:val="00680D79"/>
    <w:rsid w:val="00680DA4"/>
    <w:rsid w:val="00680DCB"/>
    <w:rsid w:val="00680DE8"/>
    <w:rsid w:val="00681003"/>
    <w:rsid w:val="00681344"/>
    <w:rsid w:val="00681462"/>
    <w:rsid w:val="0068158B"/>
    <w:rsid w:val="006817C9"/>
    <w:rsid w:val="006817ED"/>
    <w:rsid w:val="006818F6"/>
    <w:rsid w:val="006819DF"/>
    <w:rsid w:val="00681A84"/>
    <w:rsid w:val="00681D69"/>
    <w:rsid w:val="00682225"/>
    <w:rsid w:val="00682483"/>
    <w:rsid w:val="006824C8"/>
    <w:rsid w:val="0068284A"/>
    <w:rsid w:val="00682B98"/>
    <w:rsid w:val="00682CBE"/>
    <w:rsid w:val="00682D6F"/>
    <w:rsid w:val="00682DA3"/>
    <w:rsid w:val="00682F6B"/>
    <w:rsid w:val="006831B9"/>
    <w:rsid w:val="006833BA"/>
    <w:rsid w:val="006838CB"/>
    <w:rsid w:val="00683A31"/>
    <w:rsid w:val="00683A57"/>
    <w:rsid w:val="00683D5E"/>
    <w:rsid w:val="00683E7D"/>
    <w:rsid w:val="00683ECE"/>
    <w:rsid w:val="0068407E"/>
    <w:rsid w:val="00684388"/>
    <w:rsid w:val="006843FD"/>
    <w:rsid w:val="006849D7"/>
    <w:rsid w:val="00684C5E"/>
    <w:rsid w:val="00685002"/>
    <w:rsid w:val="00685081"/>
    <w:rsid w:val="00685615"/>
    <w:rsid w:val="006857E2"/>
    <w:rsid w:val="00685889"/>
    <w:rsid w:val="00685998"/>
    <w:rsid w:val="00685A8F"/>
    <w:rsid w:val="00685CCF"/>
    <w:rsid w:val="00685CFC"/>
    <w:rsid w:val="00685D1D"/>
    <w:rsid w:val="00685E42"/>
    <w:rsid w:val="00685EB9"/>
    <w:rsid w:val="00685F30"/>
    <w:rsid w:val="00685F52"/>
    <w:rsid w:val="006860B1"/>
    <w:rsid w:val="006860EF"/>
    <w:rsid w:val="0068615F"/>
    <w:rsid w:val="00686243"/>
    <w:rsid w:val="00686521"/>
    <w:rsid w:val="006866F5"/>
    <w:rsid w:val="00686844"/>
    <w:rsid w:val="00686A95"/>
    <w:rsid w:val="00686BC0"/>
    <w:rsid w:val="00686C55"/>
    <w:rsid w:val="00686EC2"/>
    <w:rsid w:val="00687160"/>
    <w:rsid w:val="0068732E"/>
    <w:rsid w:val="0068791F"/>
    <w:rsid w:val="0068794F"/>
    <w:rsid w:val="00687CDB"/>
    <w:rsid w:val="00687F0A"/>
    <w:rsid w:val="006900A7"/>
    <w:rsid w:val="00690281"/>
    <w:rsid w:val="0069057B"/>
    <w:rsid w:val="006905A8"/>
    <w:rsid w:val="006905AA"/>
    <w:rsid w:val="0069065D"/>
    <w:rsid w:val="00690925"/>
    <w:rsid w:val="00690BED"/>
    <w:rsid w:val="00690C17"/>
    <w:rsid w:val="00690CBF"/>
    <w:rsid w:val="00690D8B"/>
    <w:rsid w:val="00690E76"/>
    <w:rsid w:val="00690F8C"/>
    <w:rsid w:val="00690FFE"/>
    <w:rsid w:val="00691448"/>
    <w:rsid w:val="006914B9"/>
    <w:rsid w:val="0069161D"/>
    <w:rsid w:val="006916E3"/>
    <w:rsid w:val="0069190E"/>
    <w:rsid w:val="00691992"/>
    <w:rsid w:val="006919E0"/>
    <w:rsid w:val="00691B6D"/>
    <w:rsid w:val="00691CBA"/>
    <w:rsid w:val="00691D5F"/>
    <w:rsid w:val="006923A9"/>
    <w:rsid w:val="0069243F"/>
    <w:rsid w:val="006926E4"/>
    <w:rsid w:val="00692793"/>
    <w:rsid w:val="00692931"/>
    <w:rsid w:val="00692AB1"/>
    <w:rsid w:val="00692B17"/>
    <w:rsid w:val="00692C41"/>
    <w:rsid w:val="00692D18"/>
    <w:rsid w:val="00692E63"/>
    <w:rsid w:val="0069306C"/>
    <w:rsid w:val="00693183"/>
    <w:rsid w:val="00693444"/>
    <w:rsid w:val="00693539"/>
    <w:rsid w:val="006935DB"/>
    <w:rsid w:val="00693609"/>
    <w:rsid w:val="006939AC"/>
    <w:rsid w:val="00693D3B"/>
    <w:rsid w:val="00693DCD"/>
    <w:rsid w:val="00694158"/>
    <w:rsid w:val="00694360"/>
    <w:rsid w:val="006943E2"/>
    <w:rsid w:val="0069469F"/>
    <w:rsid w:val="006948A2"/>
    <w:rsid w:val="006948D2"/>
    <w:rsid w:val="006949BC"/>
    <w:rsid w:val="00694BDF"/>
    <w:rsid w:val="00694BF5"/>
    <w:rsid w:val="00694E92"/>
    <w:rsid w:val="00695027"/>
    <w:rsid w:val="006950D2"/>
    <w:rsid w:val="00695123"/>
    <w:rsid w:val="006951C0"/>
    <w:rsid w:val="006952FD"/>
    <w:rsid w:val="006954B3"/>
    <w:rsid w:val="00695884"/>
    <w:rsid w:val="00695980"/>
    <w:rsid w:val="00695AA4"/>
    <w:rsid w:val="00695B56"/>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E88"/>
    <w:rsid w:val="00696EC9"/>
    <w:rsid w:val="00696FE6"/>
    <w:rsid w:val="00697052"/>
    <w:rsid w:val="00697062"/>
    <w:rsid w:val="006971F7"/>
    <w:rsid w:val="00697420"/>
    <w:rsid w:val="006974D8"/>
    <w:rsid w:val="006975A0"/>
    <w:rsid w:val="00697611"/>
    <w:rsid w:val="00697658"/>
    <w:rsid w:val="0069768D"/>
    <w:rsid w:val="006977A5"/>
    <w:rsid w:val="0069789C"/>
    <w:rsid w:val="00697ADE"/>
    <w:rsid w:val="00697BD2"/>
    <w:rsid w:val="00697C6B"/>
    <w:rsid w:val="00697D7C"/>
    <w:rsid w:val="00697DEA"/>
    <w:rsid w:val="00697EE0"/>
    <w:rsid w:val="006A00B0"/>
    <w:rsid w:val="006A021C"/>
    <w:rsid w:val="006A0264"/>
    <w:rsid w:val="006A0366"/>
    <w:rsid w:val="006A06F5"/>
    <w:rsid w:val="006A074B"/>
    <w:rsid w:val="006A07B2"/>
    <w:rsid w:val="006A080A"/>
    <w:rsid w:val="006A08AA"/>
    <w:rsid w:val="006A0993"/>
    <w:rsid w:val="006A0A79"/>
    <w:rsid w:val="006A0BB5"/>
    <w:rsid w:val="006A0BEE"/>
    <w:rsid w:val="006A10BC"/>
    <w:rsid w:val="006A1118"/>
    <w:rsid w:val="006A12B2"/>
    <w:rsid w:val="006A12F0"/>
    <w:rsid w:val="006A1410"/>
    <w:rsid w:val="006A1520"/>
    <w:rsid w:val="006A1587"/>
    <w:rsid w:val="006A19A8"/>
    <w:rsid w:val="006A1BED"/>
    <w:rsid w:val="006A1F44"/>
    <w:rsid w:val="006A1F80"/>
    <w:rsid w:val="006A246A"/>
    <w:rsid w:val="006A25C0"/>
    <w:rsid w:val="006A25C6"/>
    <w:rsid w:val="006A2765"/>
    <w:rsid w:val="006A27CA"/>
    <w:rsid w:val="006A2A38"/>
    <w:rsid w:val="006A2ADE"/>
    <w:rsid w:val="006A2C6B"/>
    <w:rsid w:val="006A301F"/>
    <w:rsid w:val="006A3084"/>
    <w:rsid w:val="006A31BB"/>
    <w:rsid w:val="006A31D4"/>
    <w:rsid w:val="006A32BE"/>
    <w:rsid w:val="006A3402"/>
    <w:rsid w:val="006A34EC"/>
    <w:rsid w:val="006A3737"/>
    <w:rsid w:val="006A378F"/>
    <w:rsid w:val="006A38BF"/>
    <w:rsid w:val="006A38FD"/>
    <w:rsid w:val="006A39CD"/>
    <w:rsid w:val="006A3F26"/>
    <w:rsid w:val="006A40CF"/>
    <w:rsid w:val="006A41B0"/>
    <w:rsid w:val="006A46FB"/>
    <w:rsid w:val="006A4840"/>
    <w:rsid w:val="006A50E7"/>
    <w:rsid w:val="006A51CF"/>
    <w:rsid w:val="006A5222"/>
    <w:rsid w:val="006A5225"/>
    <w:rsid w:val="006A5344"/>
    <w:rsid w:val="006A54D9"/>
    <w:rsid w:val="006A5532"/>
    <w:rsid w:val="006A56C2"/>
    <w:rsid w:val="006A56E2"/>
    <w:rsid w:val="006A5AEB"/>
    <w:rsid w:val="006A5E28"/>
    <w:rsid w:val="006A5E37"/>
    <w:rsid w:val="006A5E98"/>
    <w:rsid w:val="006A61BF"/>
    <w:rsid w:val="006A6275"/>
    <w:rsid w:val="006A633F"/>
    <w:rsid w:val="006A6364"/>
    <w:rsid w:val="006A67FE"/>
    <w:rsid w:val="006A68FE"/>
    <w:rsid w:val="006A697B"/>
    <w:rsid w:val="006A6C12"/>
    <w:rsid w:val="006A6DCE"/>
    <w:rsid w:val="006A6E1A"/>
    <w:rsid w:val="006A6F31"/>
    <w:rsid w:val="006A726B"/>
    <w:rsid w:val="006A76D2"/>
    <w:rsid w:val="006A7711"/>
    <w:rsid w:val="006A7733"/>
    <w:rsid w:val="006A7824"/>
    <w:rsid w:val="006A78BD"/>
    <w:rsid w:val="006A79F4"/>
    <w:rsid w:val="006A7AEE"/>
    <w:rsid w:val="006A7AFF"/>
    <w:rsid w:val="006A7B8C"/>
    <w:rsid w:val="006A7BB3"/>
    <w:rsid w:val="006A7D9C"/>
    <w:rsid w:val="006A7E93"/>
    <w:rsid w:val="006B0038"/>
    <w:rsid w:val="006B05B8"/>
    <w:rsid w:val="006B091F"/>
    <w:rsid w:val="006B0988"/>
    <w:rsid w:val="006B09CC"/>
    <w:rsid w:val="006B0CB7"/>
    <w:rsid w:val="006B0EC6"/>
    <w:rsid w:val="006B0FC1"/>
    <w:rsid w:val="006B152B"/>
    <w:rsid w:val="006B15FD"/>
    <w:rsid w:val="006B1642"/>
    <w:rsid w:val="006B1660"/>
    <w:rsid w:val="006B16CC"/>
    <w:rsid w:val="006B1816"/>
    <w:rsid w:val="006B190C"/>
    <w:rsid w:val="006B195E"/>
    <w:rsid w:val="006B1978"/>
    <w:rsid w:val="006B1F8B"/>
    <w:rsid w:val="006B2099"/>
    <w:rsid w:val="006B22BC"/>
    <w:rsid w:val="006B2314"/>
    <w:rsid w:val="006B2382"/>
    <w:rsid w:val="006B248B"/>
    <w:rsid w:val="006B263E"/>
    <w:rsid w:val="006B268C"/>
    <w:rsid w:val="006B2752"/>
    <w:rsid w:val="006B2846"/>
    <w:rsid w:val="006B291C"/>
    <w:rsid w:val="006B2AA9"/>
    <w:rsid w:val="006B2DB4"/>
    <w:rsid w:val="006B2DDA"/>
    <w:rsid w:val="006B2F65"/>
    <w:rsid w:val="006B3001"/>
    <w:rsid w:val="006B3345"/>
    <w:rsid w:val="006B3365"/>
    <w:rsid w:val="006B3411"/>
    <w:rsid w:val="006B35D0"/>
    <w:rsid w:val="006B370D"/>
    <w:rsid w:val="006B3A86"/>
    <w:rsid w:val="006B3AC8"/>
    <w:rsid w:val="006B3B66"/>
    <w:rsid w:val="006B40DC"/>
    <w:rsid w:val="006B4228"/>
    <w:rsid w:val="006B42FD"/>
    <w:rsid w:val="006B43B6"/>
    <w:rsid w:val="006B45C7"/>
    <w:rsid w:val="006B468A"/>
    <w:rsid w:val="006B4715"/>
    <w:rsid w:val="006B4753"/>
    <w:rsid w:val="006B48A2"/>
    <w:rsid w:val="006B4B05"/>
    <w:rsid w:val="006B5012"/>
    <w:rsid w:val="006B50CF"/>
    <w:rsid w:val="006B548D"/>
    <w:rsid w:val="006B5F89"/>
    <w:rsid w:val="006B5F9A"/>
    <w:rsid w:val="006B61DD"/>
    <w:rsid w:val="006B63FE"/>
    <w:rsid w:val="006B660A"/>
    <w:rsid w:val="006B6663"/>
    <w:rsid w:val="006B669D"/>
    <w:rsid w:val="006B66E4"/>
    <w:rsid w:val="006B67A3"/>
    <w:rsid w:val="006B685C"/>
    <w:rsid w:val="006B696E"/>
    <w:rsid w:val="006B6ADF"/>
    <w:rsid w:val="006B6B4F"/>
    <w:rsid w:val="006B6BF1"/>
    <w:rsid w:val="006B70F4"/>
    <w:rsid w:val="006B7119"/>
    <w:rsid w:val="006B7174"/>
    <w:rsid w:val="006B71E4"/>
    <w:rsid w:val="006B722D"/>
    <w:rsid w:val="006B729A"/>
    <w:rsid w:val="006B7545"/>
    <w:rsid w:val="006B7624"/>
    <w:rsid w:val="006B7682"/>
    <w:rsid w:val="006B7B2F"/>
    <w:rsid w:val="006B7BB1"/>
    <w:rsid w:val="006B7D55"/>
    <w:rsid w:val="006B7F5D"/>
    <w:rsid w:val="006C0021"/>
    <w:rsid w:val="006C01BB"/>
    <w:rsid w:val="006C02B6"/>
    <w:rsid w:val="006C03B8"/>
    <w:rsid w:val="006C08F1"/>
    <w:rsid w:val="006C09B6"/>
    <w:rsid w:val="006C09C4"/>
    <w:rsid w:val="006C0AA7"/>
    <w:rsid w:val="006C0E75"/>
    <w:rsid w:val="006C0EFF"/>
    <w:rsid w:val="006C1239"/>
    <w:rsid w:val="006C15F5"/>
    <w:rsid w:val="006C189D"/>
    <w:rsid w:val="006C1986"/>
    <w:rsid w:val="006C1BAA"/>
    <w:rsid w:val="006C1DD3"/>
    <w:rsid w:val="006C1DD4"/>
    <w:rsid w:val="006C1F27"/>
    <w:rsid w:val="006C2066"/>
    <w:rsid w:val="006C2519"/>
    <w:rsid w:val="006C2605"/>
    <w:rsid w:val="006C2690"/>
    <w:rsid w:val="006C2780"/>
    <w:rsid w:val="006C2979"/>
    <w:rsid w:val="006C2A72"/>
    <w:rsid w:val="006C2AAF"/>
    <w:rsid w:val="006C2C7C"/>
    <w:rsid w:val="006C2CD1"/>
    <w:rsid w:val="006C32F4"/>
    <w:rsid w:val="006C34E7"/>
    <w:rsid w:val="006C34F0"/>
    <w:rsid w:val="006C34FA"/>
    <w:rsid w:val="006C370A"/>
    <w:rsid w:val="006C3AE7"/>
    <w:rsid w:val="006C3B80"/>
    <w:rsid w:val="006C3B9B"/>
    <w:rsid w:val="006C3F36"/>
    <w:rsid w:val="006C4013"/>
    <w:rsid w:val="006C4340"/>
    <w:rsid w:val="006C443E"/>
    <w:rsid w:val="006C4964"/>
    <w:rsid w:val="006C49C1"/>
    <w:rsid w:val="006C49CF"/>
    <w:rsid w:val="006C4C51"/>
    <w:rsid w:val="006C4D3F"/>
    <w:rsid w:val="006C4E7E"/>
    <w:rsid w:val="006C5089"/>
    <w:rsid w:val="006C520D"/>
    <w:rsid w:val="006C522D"/>
    <w:rsid w:val="006C526F"/>
    <w:rsid w:val="006C5704"/>
    <w:rsid w:val="006C5A44"/>
    <w:rsid w:val="006C5AA8"/>
    <w:rsid w:val="006C5B40"/>
    <w:rsid w:val="006C5C68"/>
    <w:rsid w:val="006C5C76"/>
    <w:rsid w:val="006C5DE7"/>
    <w:rsid w:val="006C5E9D"/>
    <w:rsid w:val="006C5EC9"/>
    <w:rsid w:val="006C5F01"/>
    <w:rsid w:val="006C6002"/>
    <w:rsid w:val="006C6059"/>
    <w:rsid w:val="006C6139"/>
    <w:rsid w:val="006C619C"/>
    <w:rsid w:val="006C6535"/>
    <w:rsid w:val="006C67DC"/>
    <w:rsid w:val="006C694D"/>
    <w:rsid w:val="006C6BAD"/>
    <w:rsid w:val="006C6D5E"/>
    <w:rsid w:val="006C6E51"/>
    <w:rsid w:val="006C6E9B"/>
    <w:rsid w:val="006C6FD4"/>
    <w:rsid w:val="006C7135"/>
    <w:rsid w:val="006C7387"/>
    <w:rsid w:val="006C7522"/>
    <w:rsid w:val="006C7523"/>
    <w:rsid w:val="006C7B33"/>
    <w:rsid w:val="006C7F39"/>
    <w:rsid w:val="006D021B"/>
    <w:rsid w:val="006D0382"/>
    <w:rsid w:val="006D041E"/>
    <w:rsid w:val="006D05A6"/>
    <w:rsid w:val="006D096E"/>
    <w:rsid w:val="006D09E7"/>
    <w:rsid w:val="006D0C7C"/>
    <w:rsid w:val="006D0F7D"/>
    <w:rsid w:val="006D0F9A"/>
    <w:rsid w:val="006D101A"/>
    <w:rsid w:val="006D117C"/>
    <w:rsid w:val="006D1273"/>
    <w:rsid w:val="006D12DB"/>
    <w:rsid w:val="006D187D"/>
    <w:rsid w:val="006D1983"/>
    <w:rsid w:val="006D19C9"/>
    <w:rsid w:val="006D1BB2"/>
    <w:rsid w:val="006D1C16"/>
    <w:rsid w:val="006D1E87"/>
    <w:rsid w:val="006D1F07"/>
    <w:rsid w:val="006D1F94"/>
    <w:rsid w:val="006D22A8"/>
    <w:rsid w:val="006D22BA"/>
    <w:rsid w:val="006D22E3"/>
    <w:rsid w:val="006D2337"/>
    <w:rsid w:val="006D2360"/>
    <w:rsid w:val="006D24FB"/>
    <w:rsid w:val="006D255C"/>
    <w:rsid w:val="006D25CE"/>
    <w:rsid w:val="006D2871"/>
    <w:rsid w:val="006D28A2"/>
    <w:rsid w:val="006D2A02"/>
    <w:rsid w:val="006D2CBA"/>
    <w:rsid w:val="006D2F78"/>
    <w:rsid w:val="006D3469"/>
    <w:rsid w:val="006D34E3"/>
    <w:rsid w:val="006D352A"/>
    <w:rsid w:val="006D37C8"/>
    <w:rsid w:val="006D382C"/>
    <w:rsid w:val="006D3A4A"/>
    <w:rsid w:val="006D3B10"/>
    <w:rsid w:val="006D44C8"/>
    <w:rsid w:val="006D455A"/>
    <w:rsid w:val="006D45BA"/>
    <w:rsid w:val="006D45E9"/>
    <w:rsid w:val="006D4617"/>
    <w:rsid w:val="006D485C"/>
    <w:rsid w:val="006D4865"/>
    <w:rsid w:val="006D4873"/>
    <w:rsid w:val="006D494A"/>
    <w:rsid w:val="006D49EC"/>
    <w:rsid w:val="006D4A0A"/>
    <w:rsid w:val="006D4A97"/>
    <w:rsid w:val="006D5048"/>
    <w:rsid w:val="006D52E7"/>
    <w:rsid w:val="006D54CA"/>
    <w:rsid w:val="006D559A"/>
    <w:rsid w:val="006D5743"/>
    <w:rsid w:val="006D58B7"/>
    <w:rsid w:val="006D5C76"/>
    <w:rsid w:val="006D5C8C"/>
    <w:rsid w:val="006D5D0E"/>
    <w:rsid w:val="006D5DDB"/>
    <w:rsid w:val="006D5E22"/>
    <w:rsid w:val="006D6081"/>
    <w:rsid w:val="006D60EA"/>
    <w:rsid w:val="006D62F5"/>
    <w:rsid w:val="006D6419"/>
    <w:rsid w:val="006D64E8"/>
    <w:rsid w:val="006D6735"/>
    <w:rsid w:val="006D67EC"/>
    <w:rsid w:val="006D68A2"/>
    <w:rsid w:val="006D68F7"/>
    <w:rsid w:val="006D6C97"/>
    <w:rsid w:val="006D6E40"/>
    <w:rsid w:val="006D6F08"/>
    <w:rsid w:val="006D7090"/>
    <w:rsid w:val="006D7338"/>
    <w:rsid w:val="006D7420"/>
    <w:rsid w:val="006D7456"/>
    <w:rsid w:val="006D782A"/>
    <w:rsid w:val="006D7885"/>
    <w:rsid w:val="006D7978"/>
    <w:rsid w:val="006D7C42"/>
    <w:rsid w:val="006D7DBD"/>
    <w:rsid w:val="006E00EC"/>
    <w:rsid w:val="006E00F1"/>
    <w:rsid w:val="006E013E"/>
    <w:rsid w:val="006E01B2"/>
    <w:rsid w:val="006E062C"/>
    <w:rsid w:val="006E0A6F"/>
    <w:rsid w:val="006E0AAF"/>
    <w:rsid w:val="006E0DD9"/>
    <w:rsid w:val="006E128F"/>
    <w:rsid w:val="006E1311"/>
    <w:rsid w:val="006E15DB"/>
    <w:rsid w:val="006E17A0"/>
    <w:rsid w:val="006E18B2"/>
    <w:rsid w:val="006E19EE"/>
    <w:rsid w:val="006E1B40"/>
    <w:rsid w:val="006E1C19"/>
    <w:rsid w:val="006E1C82"/>
    <w:rsid w:val="006E1CAF"/>
    <w:rsid w:val="006E1D94"/>
    <w:rsid w:val="006E1E23"/>
    <w:rsid w:val="006E1ED5"/>
    <w:rsid w:val="006E20AE"/>
    <w:rsid w:val="006E226A"/>
    <w:rsid w:val="006E22B4"/>
    <w:rsid w:val="006E241F"/>
    <w:rsid w:val="006E259C"/>
    <w:rsid w:val="006E26C3"/>
    <w:rsid w:val="006E27E9"/>
    <w:rsid w:val="006E28B5"/>
    <w:rsid w:val="006E28B7"/>
    <w:rsid w:val="006E28E1"/>
    <w:rsid w:val="006E295E"/>
    <w:rsid w:val="006E2A91"/>
    <w:rsid w:val="006E2A9B"/>
    <w:rsid w:val="006E2C87"/>
    <w:rsid w:val="006E2D3C"/>
    <w:rsid w:val="006E2D56"/>
    <w:rsid w:val="006E2D75"/>
    <w:rsid w:val="006E2E29"/>
    <w:rsid w:val="006E318E"/>
    <w:rsid w:val="006E3263"/>
    <w:rsid w:val="006E3310"/>
    <w:rsid w:val="006E37A9"/>
    <w:rsid w:val="006E38EF"/>
    <w:rsid w:val="006E393F"/>
    <w:rsid w:val="006E3E7A"/>
    <w:rsid w:val="006E3F83"/>
    <w:rsid w:val="006E3FCD"/>
    <w:rsid w:val="006E401D"/>
    <w:rsid w:val="006E42E2"/>
    <w:rsid w:val="006E43D5"/>
    <w:rsid w:val="006E4459"/>
    <w:rsid w:val="006E4517"/>
    <w:rsid w:val="006E452C"/>
    <w:rsid w:val="006E47E0"/>
    <w:rsid w:val="006E4D7B"/>
    <w:rsid w:val="006E4DFB"/>
    <w:rsid w:val="006E4E39"/>
    <w:rsid w:val="006E4EA0"/>
    <w:rsid w:val="006E4EE4"/>
    <w:rsid w:val="006E4F29"/>
    <w:rsid w:val="006E5022"/>
    <w:rsid w:val="006E5037"/>
    <w:rsid w:val="006E54B9"/>
    <w:rsid w:val="006E54EA"/>
    <w:rsid w:val="006E565E"/>
    <w:rsid w:val="006E5804"/>
    <w:rsid w:val="006E5A09"/>
    <w:rsid w:val="006E5D0B"/>
    <w:rsid w:val="006E6116"/>
    <w:rsid w:val="006E62A6"/>
    <w:rsid w:val="006E6346"/>
    <w:rsid w:val="006E6415"/>
    <w:rsid w:val="006E646B"/>
    <w:rsid w:val="006E653E"/>
    <w:rsid w:val="006E65FA"/>
    <w:rsid w:val="006E663A"/>
    <w:rsid w:val="006E666C"/>
    <w:rsid w:val="006E667D"/>
    <w:rsid w:val="006E673D"/>
    <w:rsid w:val="006E67F5"/>
    <w:rsid w:val="006E68BE"/>
    <w:rsid w:val="006E6C55"/>
    <w:rsid w:val="006E6D75"/>
    <w:rsid w:val="006E6DAB"/>
    <w:rsid w:val="006E6E03"/>
    <w:rsid w:val="006E71C2"/>
    <w:rsid w:val="006E735C"/>
    <w:rsid w:val="006E78EF"/>
    <w:rsid w:val="006E7925"/>
    <w:rsid w:val="006E79DA"/>
    <w:rsid w:val="006E7D3B"/>
    <w:rsid w:val="006E7DB4"/>
    <w:rsid w:val="006E7F67"/>
    <w:rsid w:val="006F01B6"/>
    <w:rsid w:val="006F0232"/>
    <w:rsid w:val="006F0493"/>
    <w:rsid w:val="006F04AF"/>
    <w:rsid w:val="006F07B3"/>
    <w:rsid w:val="006F0876"/>
    <w:rsid w:val="006F09DF"/>
    <w:rsid w:val="006F0A62"/>
    <w:rsid w:val="006F0AC2"/>
    <w:rsid w:val="006F0C45"/>
    <w:rsid w:val="006F0CD4"/>
    <w:rsid w:val="006F0FB6"/>
    <w:rsid w:val="006F10F1"/>
    <w:rsid w:val="006F11FC"/>
    <w:rsid w:val="006F12B8"/>
    <w:rsid w:val="006F1406"/>
    <w:rsid w:val="006F1548"/>
    <w:rsid w:val="006F1885"/>
    <w:rsid w:val="006F1958"/>
    <w:rsid w:val="006F19EF"/>
    <w:rsid w:val="006F1B5F"/>
    <w:rsid w:val="006F1B70"/>
    <w:rsid w:val="006F1C87"/>
    <w:rsid w:val="006F1FD8"/>
    <w:rsid w:val="006F22A3"/>
    <w:rsid w:val="006F280D"/>
    <w:rsid w:val="006F286C"/>
    <w:rsid w:val="006F2A94"/>
    <w:rsid w:val="006F2C97"/>
    <w:rsid w:val="006F2D92"/>
    <w:rsid w:val="006F2DBE"/>
    <w:rsid w:val="006F2E70"/>
    <w:rsid w:val="006F31D1"/>
    <w:rsid w:val="006F341D"/>
    <w:rsid w:val="006F3628"/>
    <w:rsid w:val="006F384A"/>
    <w:rsid w:val="006F385E"/>
    <w:rsid w:val="006F3A17"/>
    <w:rsid w:val="006F3CDE"/>
    <w:rsid w:val="006F3DF2"/>
    <w:rsid w:val="006F3E62"/>
    <w:rsid w:val="006F3F33"/>
    <w:rsid w:val="006F4005"/>
    <w:rsid w:val="006F4055"/>
    <w:rsid w:val="006F41C9"/>
    <w:rsid w:val="006F422F"/>
    <w:rsid w:val="006F43A0"/>
    <w:rsid w:val="006F44A4"/>
    <w:rsid w:val="006F47A8"/>
    <w:rsid w:val="006F47DB"/>
    <w:rsid w:val="006F48BE"/>
    <w:rsid w:val="006F48D3"/>
    <w:rsid w:val="006F4BB9"/>
    <w:rsid w:val="006F4D9E"/>
    <w:rsid w:val="006F522C"/>
    <w:rsid w:val="006F5371"/>
    <w:rsid w:val="006F53DA"/>
    <w:rsid w:val="006F5583"/>
    <w:rsid w:val="006F581A"/>
    <w:rsid w:val="006F5877"/>
    <w:rsid w:val="006F58D4"/>
    <w:rsid w:val="006F5928"/>
    <w:rsid w:val="006F5BF7"/>
    <w:rsid w:val="006F5D95"/>
    <w:rsid w:val="006F618E"/>
    <w:rsid w:val="006F6573"/>
    <w:rsid w:val="006F6582"/>
    <w:rsid w:val="006F6758"/>
    <w:rsid w:val="006F675B"/>
    <w:rsid w:val="006F6821"/>
    <w:rsid w:val="006F688F"/>
    <w:rsid w:val="006F694E"/>
    <w:rsid w:val="006F6AAA"/>
    <w:rsid w:val="006F6AEC"/>
    <w:rsid w:val="006F7138"/>
    <w:rsid w:val="006F71C8"/>
    <w:rsid w:val="006F7395"/>
    <w:rsid w:val="006F740B"/>
    <w:rsid w:val="006F74AF"/>
    <w:rsid w:val="006F74D8"/>
    <w:rsid w:val="006F7538"/>
    <w:rsid w:val="006F75B7"/>
    <w:rsid w:val="006F7658"/>
    <w:rsid w:val="006F7710"/>
    <w:rsid w:val="006F7C37"/>
    <w:rsid w:val="006F7F06"/>
    <w:rsid w:val="006F7F71"/>
    <w:rsid w:val="00700059"/>
    <w:rsid w:val="00700139"/>
    <w:rsid w:val="00700299"/>
    <w:rsid w:val="00700439"/>
    <w:rsid w:val="00700496"/>
    <w:rsid w:val="007005FA"/>
    <w:rsid w:val="0070062C"/>
    <w:rsid w:val="007007E9"/>
    <w:rsid w:val="0070088C"/>
    <w:rsid w:val="00700941"/>
    <w:rsid w:val="00700A36"/>
    <w:rsid w:val="00700AB6"/>
    <w:rsid w:val="00700BD7"/>
    <w:rsid w:val="00700CC9"/>
    <w:rsid w:val="00700D22"/>
    <w:rsid w:val="00700DE0"/>
    <w:rsid w:val="00700E65"/>
    <w:rsid w:val="00700EBF"/>
    <w:rsid w:val="00700FB4"/>
    <w:rsid w:val="00701082"/>
    <w:rsid w:val="007012C7"/>
    <w:rsid w:val="00701463"/>
    <w:rsid w:val="00701578"/>
    <w:rsid w:val="007015EF"/>
    <w:rsid w:val="007016A4"/>
    <w:rsid w:val="00701795"/>
    <w:rsid w:val="007018AF"/>
    <w:rsid w:val="00701AC3"/>
    <w:rsid w:val="00701C9A"/>
    <w:rsid w:val="00701ECC"/>
    <w:rsid w:val="00701F14"/>
    <w:rsid w:val="00702066"/>
    <w:rsid w:val="00702071"/>
    <w:rsid w:val="0070277F"/>
    <w:rsid w:val="00702852"/>
    <w:rsid w:val="0070285A"/>
    <w:rsid w:val="007028F0"/>
    <w:rsid w:val="00702FA6"/>
    <w:rsid w:val="00702FBE"/>
    <w:rsid w:val="00702FCE"/>
    <w:rsid w:val="007031F8"/>
    <w:rsid w:val="0070346E"/>
    <w:rsid w:val="00703998"/>
    <w:rsid w:val="00703A1C"/>
    <w:rsid w:val="00703D36"/>
    <w:rsid w:val="00703D5E"/>
    <w:rsid w:val="00703E6F"/>
    <w:rsid w:val="0070415F"/>
    <w:rsid w:val="00704172"/>
    <w:rsid w:val="00704198"/>
    <w:rsid w:val="0070424C"/>
    <w:rsid w:val="007042A4"/>
    <w:rsid w:val="00704592"/>
    <w:rsid w:val="00704596"/>
    <w:rsid w:val="007047C5"/>
    <w:rsid w:val="007047D5"/>
    <w:rsid w:val="007047EA"/>
    <w:rsid w:val="00704B40"/>
    <w:rsid w:val="00704C6E"/>
    <w:rsid w:val="00704EDB"/>
    <w:rsid w:val="007052E3"/>
    <w:rsid w:val="00705474"/>
    <w:rsid w:val="00705554"/>
    <w:rsid w:val="007055C8"/>
    <w:rsid w:val="0070566B"/>
    <w:rsid w:val="007057C4"/>
    <w:rsid w:val="007058A8"/>
    <w:rsid w:val="007059D1"/>
    <w:rsid w:val="007059E5"/>
    <w:rsid w:val="00705CB1"/>
    <w:rsid w:val="00705DAF"/>
    <w:rsid w:val="00705E6C"/>
    <w:rsid w:val="0070604A"/>
    <w:rsid w:val="00706101"/>
    <w:rsid w:val="007062D7"/>
    <w:rsid w:val="0070649E"/>
    <w:rsid w:val="00706616"/>
    <w:rsid w:val="0070668A"/>
    <w:rsid w:val="007066BD"/>
    <w:rsid w:val="007067E2"/>
    <w:rsid w:val="00706B4A"/>
    <w:rsid w:val="00706B4B"/>
    <w:rsid w:val="00706C77"/>
    <w:rsid w:val="00706E14"/>
    <w:rsid w:val="00706FF4"/>
    <w:rsid w:val="0070702D"/>
    <w:rsid w:val="00707072"/>
    <w:rsid w:val="00707243"/>
    <w:rsid w:val="0070740C"/>
    <w:rsid w:val="0070747B"/>
    <w:rsid w:val="0070792C"/>
    <w:rsid w:val="00707AB6"/>
    <w:rsid w:val="00707C43"/>
    <w:rsid w:val="00707D61"/>
    <w:rsid w:val="00707E27"/>
    <w:rsid w:val="00707EF7"/>
    <w:rsid w:val="00707FCC"/>
    <w:rsid w:val="00707FF0"/>
    <w:rsid w:val="00710463"/>
    <w:rsid w:val="007105FC"/>
    <w:rsid w:val="007107BC"/>
    <w:rsid w:val="00710800"/>
    <w:rsid w:val="00710822"/>
    <w:rsid w:val="00710902"/>
    <w:rsid w:val="0071090D"/>
    <w:rsid w:val="00710B2D"/>
    <w:rsid w:val="00710D59"/>
    <w:rsid w:val="00710EE6"/>
    <w:rsid w:val="00710F62"/>
    <w:rsid w:val="00711078"/>
    <w:rsid w:val="007112AF"/>
    <w:rsid w:val="00711403"/>
    <w:rsid w:val="00711518"/>
    <w:rsid w:val="00711721"/>
    <w:rsid w:val="0071198C"/>
    <w:rsid w:val="00711A7F"/>
    <w:rsid w:val="00711E20"/>
    <w:rsid w:val="00712287"/>
    <w:rsid w:val="00712422"/>
    <w:rsid w:val="00712672"/>
    <w:rsid w:val="007126EC"/>
    <w:rsid w:val="00712772"/>
    <w:rsid w:val="00712841"/>
    <w:rsid w:val="007128D9"/>
    <w:rsid w:val="00712B21"/>
    <w:rsid w:val="00712C41"/>
    <w:rsid w:val="00712CE4"/>
    <w:rsid w:val="00712D4B"/>
    <w:rsid w:val="00712E3A"/>
    <w:rsid w:val="00712F65"/>
    <w:rsid w:val="00712F9C"/>
    <w:rsid w:val="00713081"/>
    <w:rsid w:val="007132E3"/>
    <w:rsid w:val="007133BB"/>
    <w:rsid w:val="007133D8"/>
    <w:rsid w:val="007138AF"/>
    <w:rsid w:val="007139DD"/>
    <w:rsid w:val="00713AE3"/>
    <w:rsid w:val="00713D6E"/>
    <w:rsid w:val="00713E19"/>
    <w:rsid w:val="00713F75"/>
    <w:rsid w:val="0071453A"/>
    <w:rsid w:val="00714803"/>
    <w:rsid w:val="00714833"/>
    <w:rsid w:val="00714851"/>
    <w:rsid w:val="007148D3"/>
    <w:rsid w:val="00714999"/>
    <w:rsid w:val="00714A38"/>
    <w:rsid w:val="00714BF4"/>
    <w:rsid w:val="00714C3B"/>
    <w:rsid w:val="00714FE2"/>
    <w:rsid w:val="00715103"/>
    <w:rsid w:val="00715211"/>
    <w:rsid w:val="0071526D"/>
    <w:rsid w:val="007152CB"/>
    <w:rsid w:val="00715876"/>
    <w:rsid w:val="0071593F"/>
    <w:rsid w:val="007159FB"/>
    <w:rsid w:val="00715B75"/>
    <w:rsid w:val="00715B9A"/>
    <w:rsid w:val="00715DBD"/>
    <w:rsid w:val="00715E0C"/>
    <w:rsid w:val="00715EDF"/>
    <w:rsid w:val="00716104"/>
    <w:rsid w:val="00716214"/>
    <w:rsid w:val="00716270"/>
    <w:rsid w:val="0071654E"/>
    <w:rsid w:val="007165F4"/>
    <w:rsid w:val="007168B4"/>
    <w:rsid w:val="00716A44"/>
    <w:rsid w:val="00716ACE"/>
    <w:rsid w:val="00716B39"/>
    <w:rsid w:val="00716C52"/>
    <w:rsid w:val="00716C6C"/>
    <w:rsid w:val="00716D5A"/>
    <w:rsid w:val="00716FA5"/>
    <w:rsid w:val="00717184"/>
    <w:rsid w:val="007172B1"/>
    <w:rsid w:val="007172CA"/>
    <w:rsid w:val="0071744C"/>
    <w:rsid w:val="007174B6"/>
    <w:rsid w:val="007176BA"/>
    <w:rsid w:val="00717865"/>
    <w:rsid w:val="00717883"/>
    <w:rsid w:val="007178A6"/>
    <w:rsid w:val="007178E4"/>
    <w:rsid w:val="00717B58"/>
    <w:rsid w:val="00717D1D"/>
    <w:rsid w:val="00720411"/>
    <w:rsid w:val="007204B7"/>
    <w:rsid w:val="007204F0"/>
    <w:rsid w:val="007206D3"/>
    <w:rsid w:val="007207AB"/>
    <w:rsid w:val="007208D3"/>
    <w:rsid w:val="007209A0"/>
    <w:rsid w:val="00720A59"/>
    <w:rsid w:val="00720CA5"/>
    <w:rsid w:val="00720E9B"/>
    <w:rsid w:val="00721977"/>
    <w:rsid w:val="00721A24"/>
    <w:rsid w:val="00721B32"/>
    <w:rsid w:val="00721B50"/>
    <w:rsid w:val="00721BFC"/>
    <w:rsid w:val="00721E48"/>
    <w:rsid w:val="00721E74"/>
    <w:rsid w:val="00721ED2"/>
    <w:rsid w:val="00721EEC"/>
    <w:rsid w:val="00722184"/>
    <w:rsid w:val="007221C9"/>
    <w:rsid w:val="007221F1"/>
    <w:rsid w:val="007224E7"/>
    <w:rsid w:val="007226B2"/>
    <w:rsid w:val="00722876"/>
    <w:rsid w:val="0072287A"/>
    <w:rsid w:val="007228DD"/>
    <w:rsid w:val="007229A1"/>
    <w:rsid w:val="00722A3D"/>
    <w:rsid w:val="00722EBE"/>
    <w:rsid w:val="00722F88"/>
    <w:rsid w:val="0072316A"/>
    <w:rsid w:val="007232ED"/>
    <w:rsid w:val="007233DB"/>
    <w:rsid w:val="0072340E"/>
    <w:rsid w:val="007237DB"/>
    <w:rsid w:val="007238C2"/>
    <w:rsid w:val="0072391F"/>
    <w:rsid w:val="00723948"/>
    <w:rsid w:val="0072398D"/>
    <w:rsid w:val="00723B65"/>
    <w:rsid w:val="00723BB5"/>
    <w:rsid w:val="00723C9A"/>
    <w:rsid w:val="00723D43"/>
    <w:rsid w:val="0072403D"/>
    <w:rsid w:val="007241C5"/>
    <w:rsid w:val="00724426"/>
    <w:rsid w:val="00724511"/>
    <w:rsid w:val="0072467C"/>
    <w:rsid w:val="00724B88"/>
    <w:rsid w:val="00724C88"/>
    <w:rsid w:val="00724DD7"/>
    <w:rsid w:val="0072507A"/>
    <w:rsid w:val="0072524B"/>
    <w:rsid w:val="007257D0"/>
    <w:rsid w:val="007258AE"/>
    <w:rsid w:val="00725990"/>
    <w:rsid w:val="007259F6"/>
    <w:rsid w:val="00725C6C"/>
    <w:rsid w:val="00725DC4"/>
    <w:rsid w:val="007263E4"/>
    <w:rsid w:val="0072650F"/>
    <w:rsid w:val="00726531"/>
    <w:rsid w:val="007269AA"/>
    <w:rsid w:val="00726A65"/>
    <w:rsid w:val="00726AF4"/>
    <w:rsid w:val="00726B4A"/>
    <w:rsid w:val="00726DAA"/>
    <w:rsid w:val="00726E02"/>
    <w:rsid w:val="00726EA6"/>
    <w:rsid w:val="00727179"/>
    <w:rsid w:val="00727208"/>
    <w:rsid w:val="0072723B"/>
    <w:rsid w:val="00727491"/>
    <w:rsid w:val="00727571"/>
    <w:rsid w:val="0072765D"/>
    <w:rsid w:val="00727680"/>
    <w:rsid w:val="00727726"/>
    <w:rsid w:val="00727BB3"/>
    <w:rsid w:val="00727EB1"/>
    <w:rsid w:val="00727ECF"/>
    <w:rsid w:val="007300C5"/>
    <w:rsid w:val="0073046A"/>
    <w:rsid w:val="00730BEF"/>
    <w:rsid w:val="00730C42"/>
    <w:rsid w:val="00730C8A"/>
    <w:rsid w:val="0073155E"/>
    <w:rsid w:val="00731839"/>
    <w:rsid w:val="00731922"/>
    <w:rsid w:val="00731976"/>
    <w:rsid w:val="00731A7E"/>
    <w:rsid w:val="00731AF6"/>
    <w:rsid w:val="00731B99"/>
    <w:rsid w:val="00731B9C"/>
    <w:rsid w:val="00731BF1"/>
    <w:rsid w:val="00731CF5"/>
    <w:rsid w:val="00731F1D"/>
    <w:rsid w:val="00731F75"/>
    <w:rsid w:val="00731F80"/>
    <w:rsid w:val="007320F2"/>
    <w:rsid w:val="00732A79"/>
    <w:rsid w:val="00732B31"/>
    <w:rsid w:val="00732B8D"/>
    <w:rsid w:val="00732C79"/>
    <w:rsid w:val="007331E4"/>
    <w:rsid w:val="00733277"/>
    <w:rsid w:val="00733359"/>
    <w:rsid w:val="00733878"/>
    <w:rsid w:val="007338AA"/>
    <w:rsid w:val="007339A6"/>
    <w:rsid w:val="00733EE0"/>
    <w:rsid w:val="007343CC"/>
    <w:rsid w:val="00734580"/>
    <w:rsid w:val="007345B4"/>
    <w:rsid w:val="007346DD"/>
    <w:rsid w:val="007348B1"/>
    <w:rsid w:val="00734E9C"/>
    <w:rsid w:val="00734F0F"/>
    <w:rsid w:val="00735095"/>
    <w:rsid w:val="00735247"/>
    <w:rsid w:val="00735304"/>
    <w:rsid w:val="00735851"/>
    <w:rsid w:val="007359D0"/>
    <w:rsid w:val="00735C2D"/>
    <w:rsid w:val="00736036"/>
    <w:rsid w:val="00736048"/>
    <w:rsid w:val="00736086"/>
    <w:rsid w:val="00736259"/>
    <w:rsid w:val="007362A6"/>
    <w:rsid w:val="00736643"/>
    <w:rsid w:val="00736996"/>
    <w:rsid w:val="00736CA7"/>
    <w:rsid w:val="00736D7D"/>
    <w:rsid w:val="00736E49"/>
    <w:rsid w:val="00737124"/>
    <w:rsid w:val="0073712E"/>
    <w:rsid w:val="007371A9"/>
    <w:rsid w:val="007372E0"/>
    <w:rsid w:val="007372E1"/>
    <w:rsid w:val="0073733B"/>
    <w:rsid w:val="0073752E"/>
    <w:rsid w:val="007376E7"/>
    <w:rsid w:val="007379DC"/>
    <w:rsid w:val="00737A2A"/>
    <w:rsid w:val="00737DE5"/>
    <w:rsid w:val="00740135"/>
    <w:rsid w:val="00740140"/>
    <w:rsid w:val="007401ED"/>
    <w:rsid w:val="00740386"/>
    <w:rsid w:val="007403DC"/>
    <w:rsid w:val="00740616"/>
    <w:rsid w:val="007409C3"/>
    <w:rsid w:val="00740A37"/>
    <w:rsid w:val="00740C65"/>
    <w:rsid w:val="00740E58"/>
    <w:rsid w:val="007410C8"/>
    <w:rsid w:val="0074126F"/>
    <w:rsid w:val="0074127B"/>
    <w:rsid w:val="00741493"/>
    <w:rsid w:val="007415C0"/>
    <w:rsid w:val="0074163C"/>
    <w:rsid w:val="00741771"/>
    <w:rsid w:val="007417FC"/>
    <w:rsid w:val="00741878"/>
    <w:rsid w:val="00741954"/>
    <w:rsid w:val="007420B7"/>
    <w:rsid w:val="00742163"/>
    <w:rsid w:val="007423AE"/>
    <w:rsid w:val="00742463"/>
    <w:rsid w:val="00742504"/>
    <w:rsid w:val="0074252B"/>
    <w:rsid w:val="00742AEA"/>
    <w:rsid w:val="00742C00"/>
    <w:rsid w:val="00742E57"/>
    <w:rsid w:val="00742E9A"/>
    <w:rsid w:val="0074326B"/>
    <w:rsid w:val="0074335D"/>
    <w:rsid w:val="007439BD"/>
    <w:rsid w:val="00743CB0"/>
    <w:rsid w:val="00743EDA"/>
    <w:rsid w:val="0074401D"/>
    <w:rsid w:val="00744116"/>
    <w:rsid w:val="007443CF"/>
    <w:rsid w:val="007445A0"/>
    <w:rsid w:val="007445BE"/>
    <w:rsid w:val="00744667"/>
    <w:rsid w:val="00744859"/>
    <w:rsid w:val="00744889"/>
    <w:rsid w:val="00744D61"/>
    <w:rsid w:val="00744FBA"/>
    <w:rsid w:val="007450F1"/>
    <w:rsid w:val="0074510A"/>
    <w:rsid w:val="007451A2"/>
    <w:rsid w:val="0074524B"/>
    <w:rsid w:val="0074527C"/>
    <w:rsid w:val="007452A4"/>
    <w:rsid w:val="007452EC"/>
    <w:rsid w:val="0074539A"/>
    <w:rsid w:val="007453F3"/>
    <w:rsid w:val="00745535"/>
    <w:rsid w:val="007457BD"/>
    <w:rsid w:val="007458A4"/>
    <w:rsid w:val="00745942"/>
    <w:rsid w:val="00745951"/>
    <w:rsid w:val="00745CC6"/>
    <w:rsid w:val="0074617A"/>
    <w:rsid w:val="00746384"/>
    <w:rsid w:val="00746672"/>
    <w:rsid w:val="007466BD"/>
    <w:rsid w:val="007468AA"/>
    <w:rsid w:val="007468E5"/>
    <w:rsid w:val="00746A58"/>
    <w:rsid w:val="00746BA7"/>
    <w:rsid w:val="00746DD8"/>
    <w:rsid w:val="0074738D"/>
    <w:rsid w:val="007473A9"/>
    <w:rsid w:val="007474D5"/>
    <w:rsid w:val="00747674"/>
    <w:rsid w:val="00747719"/>
    <w:rsid w:val="0074772B"/>
    <w:rsid w:val="00747803"/>
    <w:rsid w:val="00747897"/>
    <w:rsid w:val="0074790C"/>
    <w:rsid w:val="00747C71"/>
    <w:rsid w:val="00747D8B"/>
    <w:rsid w:val="00747F3F"/>
    <w:rsid w:val="00747FBE"/>
    <w:rsid w:val="00750088"/>
    <w:rsid w:val="00750395"/>
    <w:rsid w:val="007504AF"/>
    <w:rsid w:val="007504F6"/>
    <w:rsid w:val="00750793"/>
    <w:rsid w:val="00750AA8"/>
    <w:rsid w:val="00750B50"/>
    <w:rsid w:val="00750DC1"/>
    <w:rsid w:val="00750E07"/>
    <w:rsid w:val="00750E0F"/>
    <w:rsid w:val="00750FC8"/>
    <w:rsid w:val="00750FD0"/>
    <w:rsid w:val="00751077"/>
    <w:rsid w:val="007511D1"/>
    <w:rsid w:val="00751228"/>
    <w:rsid w:val="00751768"/>
    <w:rsid w:val="00751772"/>
    <w:rsid w:val="00751A04"/>
    <w:rsid w:val="00751A05"/>
    <w:rsid w:val="00751A3D"/>
    <w:rsid w:val="00751DA3"/>
    <w:rsid w:val="00751F70"/>
    <w:rsid w:val="007520DB"/>
    <w:rsid w:val="00752526"/>
    <w:rsid w:val="00752652"/>
    <w:rsid w:val="00752686"/>
    <w:rsid w:val="00752903"/>
    <w:rsid w:val="00752D0F"/>
    <w:rsid w:val="00753127"/>
    <w:rsid w:val="007535EA"/>
    <w:rsid w:val="00753674"/>
    <w:rsid w:val="007536A5"/>
    <w:rsid w:val="00753B04"/>
    <w:rsid w:val="00753BCD"/>
    <w:rsid w:val="00753D76"/>
    <w:rsid w:val="00753E37"/>
    <w:rsid w:val="00753E72"/>
    <w:rsid w:val="00753F4B"/>
    <w:rsid w:val="00754245"/>
    <w:rsid w:val="00754381"/>
    <w:rsid w:val="0075440F"/>
    <w:rsid w:val="007548F5"/>
    <w:rsid w:val="00754A04"/>
    <w:rsid w:val="00754A46"/>
    <w:rsid w:val="00754A83"/>
    <w:rsid w:val="00754D9A"/>
    <w:rsid w:val="00754F05"/>
    <w:rsid w:val="00754FCF"/>
    <w:rsid w:val="007550D0"/>
    <w:rsid w:val="007551AB"/>
    <w:rsid w:val="00755290"/>
    <w:rsid w:val="00755728"/>
    <w:rsid w:val="0075577E"/>
    <w:rsid w:val="007557DC"/>
    <w:rsid w:val="007559F9"/>
    <w:rsid w:val="00755A07"/>
    <w:rsid w:val="00755B54"/>
    <w:rsid w:val="00755D53"/>
    <w:rsid w:val="00755E76"/>
    <w:rsid w:val="00756268"/>
    <w:rsid w:val="00756357"/>
    <w:rsid w:val="00756434"/>
    <w:rsid w:val="0075647E"/>
    <w:rsid w:val="007564E4"/>
    <w:rsid w:val="0075668D"/>
    <w:rsid w:val="00756746"/>
    <w:rsid w:val="0075688E"/>
    <w:rsid w:val="007569DE"/>
    <w:rsid w:val="00756ED7"/>
    <w:rsid w:val="007570F8"/>
    <w:rsid w:val="0075714F"/>
    <w:rsid w:val="007571E1"/>
    <w:rsid w:val="00757296"/>
    <w:rsid w:val="0075729F"/>
    <w:rsid w:val="007574CC"/>
    <w:rsid w:val="00757630"/>
    <w:rsid w:val="007577A3"/>
    <w:rsid w:val="00757816"/>
    <w:rsid w:val="00757947"/>
    <w:rsid w:val="00757A4C"/>
    <w:rsid w:val="00757BB1"/>
    <w:rsid w:val="00757BD8"/>
    <w:rsid w:val="00757C74"/>
    <w:rsid w:val="00757FA5"/>
    <w:rsid w:val="00760007"/>
    <w:rsid w:val="0076005C"/>
    <w:rsid w:val="007600E4"/>
    <w:rsid w:val="00760272"/>
    <w:rsid w:val="0076037C"/>
    <w:rsid w:val="007604B2"/>
    <w:rsid w:val="0076074A"/>
    <w:rsid w:val="007608A6"/>
    <w:rsid w:val="00760A7A"/>
    <w:rsid w:val="00760AB5"/>
    <w:rsid w:val="00760B73"/>
    <w:rsid w:val="00760E9A"/>
    <w:rsid w:val="00761039"/>
    <w:rsid w:val="007610E7"/>
    <w:rsid w:val="00761464"/>
    <w:rsid w:val="007615AA"/>
    <w:rsid w:val="00761720"/>
    <w:rsid w:val="00761838"/>
    <w:rsid w:val="007619E2"/>
    <w:rsid w:val="00761A28"/>
    <w:rsid w:val="00761A62"/>
    <w:rsid w:val="00761B15"/>
    <w:rsid w:val="00761C57"/>
    <w:rsid w:val="00761D20"/>
    <w:rsid w:val="0076208D"/>
    <w:rsid w:val="007624BC"/>
    <w:rsid w:val="0076266D"/>
    <w:rsid w:val="0076278C"/>
    <w:rsid w:val="007628A2"/>
    <w:rsid w:val="007628DE"/>
    <w:rsid w:val="0076292D"/>
    <w:rsid w:val="007629C6"/>
    <w:rsid w:val="00762A52"/>
    <w:rsid w:val="00762B3D"/>
    <w:rsid w:val="00762BEB"/>
    <w:rsid w:val="00762CE8"/>
    <w:rsid w:val="00762E79"/>
    <w:rsid w:val="00762E9C"/>
    <w:rsid w:val="007630FC"/>
    <w:rsid w:val="00763155"/>
    <w:rsid w:val="00763247"/>
    <w:rsid w:val="00763389"/>
    <w:rsid w:val="007633AA"/>
    <w:rsid w:val="007633AE"/>
    <w:rsid w:val="007633BD"/>
    <w:rsid w:val="00763450"/>
    <w:rsid w:val="007637D5"/>
    <w:rsid w:val="00763863"/>
    <w:rsid w:val="0076396D"/>
    <w:rsid w:val="0076424B"/>
    <w:rsid w:val="007642E1"/>
    <w:rsid w:val="0076435F"/>
    <w:rsid w:val="00764376"/>
    <w:rsid w:val="0076451B"/>
    <w:rsid w:val="0076454B"/>
    <w:rsid w:val="007648E6"/>
    <w:rsid w:val="00764A21"/>
    <w:rsid w:val="00764B21"/>
    <w:rsid w:val="00764B9E"/>
    <w:rsid w:val="00764CF1"/>
    <w:rsid w:val="00764EF2"/>
    <w:rsid w:val="007650A3"/>
    <w:rsid w:val="00765281"/>
    <w:rsid w:val="007652E6"/>
    <w:rsid w:val="007654BA"/>
    <w:rsid w:val="0076554B"/>
    <w:rsid w:val="00765635"/>
    <w:rsid w:val="007656AF"/>
    <w:rsid w:val="00765795"/>
    <w:rsid w:val="00765863"/>
    <w:rsid w:val="00765914"/>
    <w:rsid w:val="00765BF3"/>
    <w:rsid w:val="00765E6D"/>
    <w:rsid w:val="0076614C"/>
    <w:rsid w:val="00766243"/>
    <w:rsid w:val="0076652A"/>
    <w:rsid w:val="00766693"/>
    <w:rsid w:val="0076675E"/>
    <w:rsid w:val="0076683E"/>
    <w:rsid w:val="00766B2F"/>
    <w:rsid w:val="00766BAD"/>
    <w:rsid w:val="00766CAB"/>
    <w:rsid w:val="00766D37"/>
    <w:rsid w:val="00766E2A"/>
    <w:rsid w:val="0076701C"/>
    <w:rsid w:val="007670F2"/>
    <w:rsid w:val="007671F8"/>
    <w:rsid w:val="00767361"/>
    <w:rsid w:val="0076768D"/>
    <w:rsid w:val="007678BE"/>
    <w:rsid w:val="00767916"/>
    <w:rsid w:val="00767979"/>
    <w:rsid w:val="00767BB9"/>
    <w:rsid w:val="00767E8F"/>
    <w:rsid w:val="007700CF"/>
    <w:rsid w:val="00770225"/>
    <w:rsid w:val="007702CF"/>
    <w:rsid w:val="0077030C"/>
    <w:rsid w:val="00770411"/>
    <w:rsid w:val="0077050C"/>
    <w:rsid w:val="00770552"/>
    <w:rsid w:val="007706F8"/>
    <w:rsid w:val="00770C52"/>
    <w:rsid w:val="00770F41"/>
    <w:rsid w:val="00770FA2"/>
    <w:rsid w:val="00770FA6"/>
    <w:rsid w:val="00770FBD"/>
    <w:rsid w:val="0077118B"/>
    <w:rsid w:val="00771409"/>
    <w:rsid w:val="00771467"/>
    <w:rsid w:val="00771549"/>
    <w:rsid w:val="0077158A"/>
    <w:rsid w:val="00771644"/>
    <w:rsid w:val="00771AAA"/>
    <w:rsid w:val="00771AF9"/>
    <w:rsid w:val="00771BA8"/>
    <w:rsid w:val="00771DC5"/>
    <w:rsid w:val="00771DCD"/>
    <w:rsid w:val="0077204C"/>
    <w:rsid w:val="0077249B"/>
    <w:rsid w:val="007724D8"/>
    <w:rsid w:val="00772957"/>
    <w:rsid w:val="007729A2"/>
    <w:rsid w:val="00772E1E"/>
    <w:rsid w:val="00772E71"/>
    <w:rsid w:val="00772ED7"/>
    <w:rsid w:val="0077338D"/>
    <w:rsid w:val="007733CA"/>
    <w:rsid w:val="00773483"/>
    <w:rsid w:val="0077350E"/>
    <w:rsid w:val="007738E9"/>
    <w:rsid w:val="00773923"/>
    <w:rsid w:val="00773A92"/>
    <w:rsid w:val="00773DAB"/>
    <w:rsid w:val="00773F5E"/>
    <w:rsid w:val="00774051"/>
    <w:rsid w:val="00774056"/>
    <w:rsid w:val="0077406D"/>
    <w:rsid w:val="00774094"/>
    <w:rsid w:val="0077420E"/>
    <w:rsid w:val="00774311"/>
    <w:rsid w:val="0077467D"/>
    <w:rsid w:val="007747B3"/>
    <w:rsid w:val="0077481C"/>
    <w:rsid w:val="0077485A"/>
    <w:rsid w:val="00774A47"/>
    <w:rsid w:val="0077521D"/>
    <w:rsid w:val="00775244"/>
    <w:rsid w:val="007752B5"/>
    <w:rsid w:val="007755F2"/>
    <w:rsid w:val="00775D9B"/>
    <w:rsid w:val="00775E18"/>
    <w:rsid w:val="00775EB1"/>
    <w:rsid w:val="00775F30"/>
    <w:rsid w:val="0077618C"/>
    <w:rsid w:val="0077619A"/>
    <w:rsid w:val="0077622F"/>
    <w:rsid w:val="0077633A"/>
    <w:rsid w:val="007763CC"/>
    <w:rsid w:val="00776756"/>
    <w:rsid w:val="007767D7"/>
    <w:rsid w:val="00776971"/>
    <w:rsid w:val="00776C76"/>
    <w:rsid w:val="007770A3"/>
    <w:rsid w:val="007771C5"/>
    <w:rsid w:val="007773AC"/>
    <w:rsid w:val="00777841"/>
    <w:rsid w:val="007778E6"/>
    <w:rsid w:val="007779EA"/>
    <w:rsid w:val="00777EE6"/>
    <w:rsid w:val="00777F1B"/>
    <w:rsid w:val="00777FB7"/>
    <w:rsid w:val="00780015"/>
    <w:rsid w:val="0078004D"/>
    <w:rsid w:val="00780488"/>
    <w:rsid w:val="00780869"/>
    <w:rsid w:val="007808CB"/>
    <w:rsid w:val="00780A80"/>
    <w:rsid w:val="00780B35"/>
    <w:rsid w:val="00780B73"/>
    <w:rsid w:val="00780F71"/>
    <w:rsid w:val="00781028"/>
    <w:rsid w:val="0078107C"/>
    <w:rsid w:val="00781317"/>
    <w:rsid w:val="0078144A"/>
    <w:rsid w:val="007814AC"/>
    <w:rsid w:val="0078177E"/>
    <w:rsid w:val="00781829"/>
    <w:rsid w:val="00781832"/>
    <w:rsid w:val="007819B6"/>
    <w:rsid w:val="00781BAF"/>
    <w:rsid w:val="00782031"/>
    <w:rsid w:val="007820FE"/>
    <w:rsid w:val="007821C2"/>
    <w:rsid w:val="0078233F"/>
    <w:rsid w:val="007823CD"/>
    <w:rsid w:val="00782A37"/>
    <w:rsid w:val="00782B6C"/>
    <w:rsid w:val="00782BD4"/>
    <w:rsid w:val="00782C65"/>
    <w:rsid w:val="0078304C"/>
    <w:rsid w:val="0078318C"/>
    <w:rsid w:val="007834DF"/>
    <w:rsid w:val="00783537"/>
    <w:rsid w:val="00783673"/>
    <w:rsid w:val="0078375C"/>
    <w:rsid w:val="00783B10"/>
    <w:rsid w:val="00783CBD"/>
    <w:rsid w:val="00783FFD"/>
    <w:rsid w:val="0078441B"/>
    <w:rsid w:val="00784756"/>
    <w:rsid w:val="007847C6"/>
    <w:rsid w:val="007847F8"/>
    <w:rsid w:val="00784B0E"/>
    <w:rsid w:val="00784BDA"/>
    <w:rsid w:val="00784D64"/>
    <w:rsid w:val="00784EAD"/>
    <w:rsid w:val="00784ED0"/>
    <w:rsid w:val="00784FEB"/>
    <w:rsid w:val="00785467"/>
    <w:rsid w:val="00785490"/>
    <w:rsid w:val="007854BC"/>
    <w:rsid w:val="00785933"/>
    <w:rsid w:val="00785AC4"/>
    <w:rsid w:val="00785BE1"/>
    <w:rsid w:val="00786034"/>
    <w:rsid w:val="00786250"/>
    <w:rsid w:val="00786305"/>
    <w:rsid w:val="00786466"/>
    <w:rsid w:val="00786677"/>
    <w:rsid w:val="0078680B"/>
    <w:rsid w:val="007868EC"/>
    <w:rsid w:val="00786A4D"/>
    <w:rsid w:val="00786AB3"/>
    <w:rsid w:val="00786B41"/>
    <w:rsid w:val="00786BDD"/>
    <w:rsid w:val="00786E86"/>
    <w:rsid w:val="00786F89"/>
    <w:rsid w:val="00787009"/>
    <w:rsid w:val="00787422"/>
    <w:rsid w:val="0078744C"/>
    <w:rsid w:val="0078753B"/>
    <w:rsid w:val="007875CF"/>
    <w:rsid w:val="00787649"/>
    <w:rsid w:val="00787692"/>
    <w:rsid w:val="007876BA"/>
    <w:rsid w:val="00787720"/>
    <w:rsid w:val="0078777A"/>
    <w:rsid w:val="00787841"/>
    <w:rsid w:val="00787AA9"/>
    <w:rsid w:val="007901C6"/>
    <w:rsid w:val="00790746"/>
    <w:rsid w:val="007909D9"/>
    <w:rsid w:val="00790BDB"/>
    <w:rsid w:val="00790D03"/>
    <w:rsid w:val="00790D3D"/>
    <w:rsid w:val="00791000"/>
    <w:rsid w:val="00791183"/>
    <w:rsid w:val="007911B2"/>
    <w:rsid w:val="00791205"/>
    <w:rsid w:val="00791246"/>
    <w:rsid w:val="0079131D"/>
    <w:rsid w:val="00791833"/>
    <w:rsid w:val="00791B5F"/>
    <w:rsid w:val="00791B7E"/>
    <w:rsid w:val="00791BDE"/>
    <w:rsid w:val="00791C05"/>
    <w:rsid w:val="00791C93"/>
    <w:rsid w:val="00791DF0"/>
    <w:rsid w:val="00791ED0"/>
    <w:rsid w:val="007920C4"/>
    <w:rsid w:val="007920EB"/>
    <w:rsid w:val="00792290"/>
    <w:rsid w:val="0079237D"/>
    <w:rsid w:val="00792509"/>
    <w:rsid w:val="007925EA"/>
    <w:rsid w:val="0079265F"/>
    <w:rsid w:val="007926DD"/>
    <w:rsid w:val="00792890"/>
    <w:rsid w:val="007928AA"/>
    <w:rsid w:val="007929EC"/>
    <w:rsid w:val="00792A13"/>
    <w:rsid w:val="00792A2B"/>
    <w:rsid w:val="00792FE1"/>
    <w:rsid w:val="00793146"/>
    <w:rsid w:val="0079317F"/>
    <w:rsid w:val="0079346E"/>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E8"/>
    <w:rsid w:val="007948B6"/>
    <w:rsid w:val="007949C5"/>
    <w:rsid w:val="00794CCC"/>
    <w:rsid w:val="00794D22"/>
    <w:rsid w:val="00794F88"/>
    <w:rsid w:val="0079520B"/>
    <w:rsid w:val="00795510"/>
    <w:rsid w:val="00795620"/>
    <w:rsid w:val="0079584E"/>
    <w:rsid w:val="007959CC"/>
    <w:rsid w:val="00795C92"/>
    <w:rsid w:val="00795DE8"/>
    <w:rsid w:val="00795DFD"/>
    <w:rsid w:val="0079603E"/>
    <w:rsid w:val="00796231"/>
    <w:rsid w:val="00796261"/>
    <w:rsid w:val="007962B3"/>
    <w:rsid w:val="00796606"/>
    <w:rsid w:val="00796615"/>
    <w:rsid w:val="0079671E"/>
    <w:rsid w:val="00796A4E"/>
    <w:rsid w:val="00796E33"/>
    <w:rsid w:val="00797103"/>
    <w:rsid w:val="00797173"/>
    <w:rsid w:val="00797980"/>
    <w:rsid w:val="00797A64"/>
    <w:rsid w:val="00797AC8"/>
    <w:rsid w:val="00797C56"/>
    <w:rsid w:val="00797E45"/>
    <w:rsid w:val="00797F18"/>
    <w:rsid w:val="007A00FC"/>
    <w:rsid w:val="007A0114"/>
    <w:rsid w:val="007A0484"/>
    <w:rsid w:val="007A04B3"/>
    <w:rsid w:val="007A052A"/>
    <w:rsid w:val="007A081D"/>
    <w:rsid w:val="007A09E0"/>
    <w:rsid w:val="007A0A80"/>
    <w:rsid w:val="007A0B48"/>
    <w:rsid w:val="007A0B8E"/>
    <w:rsid w:val="007A0B9C"/>
    <w:rsid w:val="007A0BA1"/>
    <w:rsid w:val="007A0E4E"/>
    <w:rsid w:val="007A0E77"/>
    <w:rsid w:val="007A10C5"/>
    <w:rsid w:val="007A1134"/>
    <w:rsid w:val="007A1204"/>
    <w:rsid w:val="007A1248"/>
    <w:rsid w:val="007A1281"/>
    <w:rsid w:val="007A1358"/>
    <w:rsid w:val="007A137E"/>
    <w:rsid w:val="007A1383"/>
    <w:rsid w:val="007A17D6"/>
    <w:rsid w:val="007A18AE"/>
    <w:rsid w:val="007A1925"/>
    <w:rsid w:val="007A193E"/>
    <w:rsid w:val="007A1CB3"/>
    <w:rsid w:val="007A1D16"/>
    <w:rsid w:val="007A1D29"/>
    <w:rsid w:val="007A1D33"/>
    <w:rsid w:val="007A1F89"/>
    <w:rsid w:val="007A2098"/>
    <w:rsid w:val="007A21D9"/>
    <w:rsid w:val="007A233A"/>
    <w:rsid w:val="007A245F"/>
    <w:rsid w:val="007A247F"/>
    <w:rsid w:val="007A24E0"/>
    <w:rsid w:val="007A26BA"/>
    <w:rsid w:val="007A2906"/>
    <w:rsid w:val="007A2B8E"/>
    <w:rsid w:val="007A2E8D"/>
    <w:rsid w:val="007A2EA0"/>
    <w:rsid w:val="007A2EFC"/>
    <w:rsid w:val="007A2F15"/>
    <w:rsid w:val="007A2F29"/>
    <w:rsid w:val="007A3019"/>
    <w:rsid w:val="007A306F"/>
    <w:rsid w:val="007A3116"/>
    <w:rsid w:val="007A3343"/>
    <w:rsid w:val="007A361B"/>
    <w:rsid w:val="007A3766"/>
    <w:rsid w:val="007A392F"/>
    <w:rsid w:val="007A39A0"/>
    <w:rsid w:val="007A3D93"/>
    <w:rsid w:val="007A3DB4"/>
    <w:rsid w:val="007A43A6"/>
    <w:rsid w:val="007A4408"/>
    <w:rsid w:val="007A44AC"/>
    <w:rsid w:val="007A44B6"/>
    <w:rsid w:val="007A4501"/>
    <w:rsid w:val="007A47F6"/>
    <w:rsid w:val="007A492E"/>
    <w:rsid w:val="007A4D75"/>
    <w:rsid w:val="007A4DA1"/>
    <w:rsid w:val="007A4DEF"/>
    <w:rsid w:val="007A4EBB"/>
    <w:rsid w:val="007A517F"/>
    <w:rsid w:val="007A55AD"/>
    <w:rsid w:val="007A55AE"/>
    <w:rsid w:val="007A5665"/>
    <w:rsid w:val="007A5870"/>
    <w:rsid w:val="007A58A6"/>
    <w:rsid w:val="007A5C96"/>
    <w:rsid w:val="007A5EFC"/>
    <w:rsid w:val="007A5FB0"/>
    <w:rsid w:val="007A6079"/>
    <w:rsid w:val="007A63B8"/>
    <w:rsid w:val="007A683D"/>
    <w:rsid w:val="007A6A6F"/>
    <w:rsid w:val="007A6A7E"/>
    <w:rsid w:val="007A6B4A"/>
    <w:rsid w:val="007A6DFD"/>
    <w:rsid w:val="007A6FA4"/>
    <w:rsid w:val="007A7071"/>
    <w:rsid w:val="007A7149"/>
    <w:rsid w:val="007A7222"/>
    <w:rsid w:val="007A732C"/>
    <w:rsid w:val="007A73F6"/>
    <w:rsid w:val="007A77D0"/>
    <w:rsid w:val="007A7D0E"/>
    <w:rsid w:val="007A7D24"/>
    <w:rsid w:val="007A7D62"/>
    <w:rsid w:val="007A7D8A"/>
    <w:rsid w:val="007A7E60"/>
    <w:rsid w:val="007B0354"/>
    <w:rsid w:val="007B049C"/>
    <w:rsid w:val="007B04D1"/>
    <w:rsid w:val="007B06B4"/>
    <w:rsid w:val="007B0861"/>
    <w:rsid w:val="007B0B25"/>
    <w:rsid w:val="007B0C62"/>
    <w:rsid w:val="007B0C8B"/>
    <w:rsid w:val="007B0F9A"/>
    <w:rsid w:val="007B1839"/>
    <w:rsid w:val="007B1897"/>
    <w:rsid w:val="007B18CD"/>
    <w:rsid w:val="007B18FF"/>
    <w:rsid w:val="007B19A3"/>
    <w:rsid w:val="007B1A01"/>
    <w:rsid w:val="007B1A46"/>
    <w:rsid w:val="007B1DEA"/>
    <w:rsid w:val="007B1F4B"/>
    <w:rsid w:val="007B21DB"/>
    <w:rsid w:val="007B226E"/>
    <w:rsid w:val="007B23C8"/>
    <w:rsid w:val="007B25ED"/>
    <w:rsid w:val="007B26F6"/>
    <w:rsid w:val="007B270A"/>
    <w:rsid w:val="007B2905"/>
    <w:rsid w:val="007B2A50"/>
    <w:rsid w:val="007B2AB8"/>
    <w:rsid w:val="007B2C05"/>
    <w:rsid w:val="007B2D27"/>
    <w:rsid w:val="007B2D5D"/>
    <w:rsid w:val="007B2D90"/>
    <w:rsid w:val="007B2F13"/>
    <w:rsid w:val="007B3036"/>
    <w:rsid w:val="007B30D7"/>
    <w:rsid w:val="007B312E"/>
    <w:rsid w:val="007B32A7"/>
    <w:rsid w:val="007B330E"/>
    <w:rsid w:val="007B3312"/>
    <w:rsid w:val="007B352A"/>
    <w:rsid w:val="007B39C3"/>
    <w:rsid w:val="007B3CFE"/>
    <w:rsid w:val="007B3D2D"/>
    <w:rsid w:val="007B3E88"/>
    <w:rsid w:val="007B3FDA"/>
    <w:rsid w:val="007B40A0"/>
    <w:rsid w:val="007B41FE"/>
    <w:rsid w:val="007B4207"/>
    <w:rsid w:val="007B4216"/>
    <w:rsid w:val="007B430C"/>
    <w:rsid w:val="007B4449"/>
    <w:rsid w:val="007B485D"/>
    <w:rsid w:val="007B48D3"/>
    <w:rsid w:val="007B4988"/>
    <w:rsid w:val="007B4B2A"/>
    <w:rsid w:val="007B50AE"/>
    <w:rsid w:val="007B51DF"/>
    <w:rsid w:val="007B5201"/>
    <w:rsid w:val="007B546F"/>
    <w:rsid w:val="007B560D"/>
    <w:rsid w:val="007B570B"/>
    <w:rsid w:val="007B57E0"/>
    <w:rsid w:val="007B57F4"/>
    <w:rsid w:val="007B5993"/>
    <w:rsid w:val="007B5EE1"/>
    <w:rsid w:val="007B61E7"/>
    <w:rsid w:val="007B6739"/>
    <w:rsid w:val="007B6759"/>
    <w:rsid w:val="007B6910"/>
    <w:rsid w:val="007B69CD"/>
    <w:rsid w:val="007B6D7D"/>
    <w:rsid w:val="007B6E66"/>
    <w:rsid w:val="007B708E"/>
    <w:rsid w:val="007B7161"/>
    <w:rsid w:val="007B71CF"/>
    <w:rsid w:val="007B73D5"/>
    <w:rsid w:val="007B74A6"/>
    <w:rsid w:val="007B751F"/>
    <w:rsid w:val="007B755E"/>
    <w:rsid w:val="007B77E8"/>
    <w:rsid w:val="007B7828"/>
    <w:rsid w:val="007B79A1"/>
    <w:rsid w:val="007B7BEA"/>
    <w:rsid w:val="007B7DFB"/>
    <w:rsid w:val="007B7E06"/>
    <w:rsid w:val="007B7E2E"/>
    <w:rsid w:val="007B7F6D"/>
    <w:rsid w:val="007C0162"/>
    <w:rsid w:val="007C0182"/>
    <w:rsid w:val="007C01DA"/>
    <w:rsid w:val="007C0554"/>
    <w:rsid w:val="007C05DD"/>
    <w:rsid w:val="007C06A1"/>
    <w:rsid w:val="007C06F8"/>
    <w:rsid w:val="007C070D"/>
    <w:rsid w:val="007C0928"/>
    <w:rsid w:val="007C0B06"/>
    <w:rsid w:val="007C0FDF"/>
    <w:rsid w:val="007C1170"/>
    <w:rsid w:val="007C11BE"/>
    <w:rsid w:val="007C1236"/>
    <w:rsid w:val="007C125B"/>
    <w:rsid w:val="007C1760"/>
    <w:rsid w:val="007C186B"/>
    <w:rsid w:val="007C188F"/>
    <w:rsid w:val="007C199E"/>
    <w:rsid w:val="007C1AAD"/>
    <w:rsid w:val="007C1B27"/>
    <w:rsid w:val="007C1CAB"/>
    <w:rsid w:val="007C1CBB"/>
    <w:rsid w:val="007C1D6C"/>
    <w:rsid w:val="007C1D71"/>
    <w:rsid w:val="007C1DA7"/>
    <w:rsid w:val="007C1E06"/>
    <w:rsid w:val="007C1EA6"/>
    <w:rsid w:val="007C2011"/>
    <w:rsid w:val="007C2042"/>
    <w:rsid w:val="007C2159"/>
    <w:rsid w:val="007C21A3"/>
    <w:rsid w:val="007C22A6"/>
    <w:rsid w:val="007C25CE"/>
    <w:rsid w:val="007C26F3"/>
    <w:rsid w:val="007C29F8"/>
    <w:rsid w:val="007C2E3C"/>
    <w:rsid w:val="007C2F32"/>
    <w:rsid w:val="007C3022"/>
    <w:rsid w:val="007C3094"/>
    <w:rsid w:val="007C30F0"/>
    <w:rsid w:val="007C3146"/>
    <w:rsid w:val="007C33F3"/>
    <w:rsid w:val="007C35A1"/>
    <w:rsid w:val="007C36D2"/>
    <w:rsid w:val="007C37D3"/>
    <w:rsid w:val="007C3839"/>
    <w:rsid w:val="007C3B6D"/>
    <w:rsid w:val="007C3C0A"/>
    <w:rsid w:val="007C3D18"/>
    <w:rsid w:val="007C3E62"/>
    <w:rsid w:val="007C3E81"/>
    <w:rsid w:val="007C3F02"/>
    <w:rsid w:val="007C4109"/>
    <w:rsid w:val="007C41CC"/>
    <w:rsid w:val="007C43A5"/>
    <w:rsid w:val="007C4450"/>
    <w:rsid w:val="007C44BD"/>
    <w:rsid w:val="007C457E"/>
    <w:rsid w:val="007C460A"/>
    <w:rsid w:val="007C474C"/>
    <w:rsid w:val="007C487D"/>
    <w:rsid w:val="007C498C"/>
    <w:rsid w:val="007C49B8"/>
    <w:rsid w:val="007C49EE"/>
    <w:rsid w:val="007C4BCF"/>
    <w:rsid w:val="007C4C64"/>
    <w:rsid w:val="007C4CBD"/>
    <w:rsid w:val="007C4DD9"/>
    <w:rsid w:val="007C50A7"/>
    <w:rsid w:val="007C5108"/>
    <w:rsid w:val="007C514A"/>
    <w:rsid w:val="007C54CD"/>
    <w:rsid w:val="007C5706"/>
    <w:rsid w:val="007C5922"/>
    <w:rsid w:val="007C5956"/>
    <w:rsid w:val="007C59B6"/>
    <w:rsid w:val="007C5A29"/>
    <w:rsid w:val="007C5ACF"/>
    <w:rsid w:val="007C5AD1"/>
    <w:rsid w:val="007C5B84"/>
    <w:rsid w:val="007C602E"/>
    <w:rsid w:val="007C607A"/>
    <w:rsid w:val="007C60BF"/>
    <w:rsid w:val="007C614E"/>
    <w:rsid w:val="007C6355"/>
    <w:rsid w:val="007C6436"/>
    <w:rsid w:val="007C655D"/>
    <w:rsid w:val="007C6A07"/>
    <w:rsid w:val="007C7124"/>
    <w:rsid w:val="007C74BA"/>
    <w:rsid w:val="007C75A1"/>
    <w:rsid w:val="007C76EE"/>
    <w:rsid w:val="007C77A5"/>
    <w:rsid w:val="007C78BE"/>
    <w:rsid w:val="007C78FC"/>
    <w:rsid w:val="007C7C0D"/>
    <w:rsid w:val="007C7E8A"/>
    <w:rsid w:val="007C7EA5"/>
    <w:rsid w:val="007C7F6D"/>
    <w:rsid w:val="007C7FDD"/>
    <w:rsid w:val="007D0385"/>
    <w:rsid w:val="007D04E5"/>
    <w:rsid w:val="007D0615"/>
    <w:rsid w:val="007D0D04"/>
    <w:rsid w:val="007D0E37"/>
    <w:rsid w:val="007D0F81"/>
    <w:rsid w:val="007D1150"/>
    <w:rsid w:val="007D1185"/>
    <w:rsid w:val="007D122D"/>
    <w:rsid w:val="007D1257"/>
    <w:rsid w:val="007D126B"/>
    <w:rsid w:val="007D12B8"/>
    <w:rsid w:val="007D12D6"/>
    <w:rsid w:val="007D133B"/>
    <w:rsid w:val="007D1388"/>
    <w:rsid w:val="007D139D"/>
    <w:rsid w:val="007D13C7"/>
    <w:rsid w:val="007D1508"/>
    <w:rsid w:val="007D184B"/>
    <w:rsid w:val="007D19A3"/>
    <w:rsid w:val="007D1A09"/>
    <w:rsid w:val="007D1C27"/>
    <w:rsid w:val="007D1E1C"/>
    <w:rsid w:val="007D1F22"/>
    <w:rsid w:val="007D1FD9"/>
    <w:rsid w:val="007D21DF"/>
    <w:rsid w:val="007D2255"/>
    <w:rsid w:val="007D251E"/>
    <w:rsid w:val="007D2663"/>
    <w:rsid w:val="007D2680"/>
    <w:rsid w:val="007D2843"/>
    <w:rsid w:val="007D2947"/>
    <w:rsid w:val="007D2AD1"/>
    <w:rsid w:val="007D2B23"/>
    <w:rsid w:val="007D2B52"/>
    <w:rsid w:val="007D2B84"/>
    <w:rsid w:val="007D2BB2"/>
    <w:rsid w:val="007D2C7F"/>
    <w:rsid w:val="007D2D0D"/>
    <w:rsid w:val="007D2E8D"/>
    <w:rsid w:val="007D3297"/>
    <w:rsid w:val="007D339B"/>
    <w:rsid w:val="007D348C"/>
    <w:rsid w:val="007D35A9"/>
    <w:rsid w:val="007D3A4D"/>
    <w:rsid w:val="007D3B29"/>
    <w:rsid w:val="007D3CC9"/>
    <w:rsid w:val="007D406E"/>
    <w:rsid w:val="007D41B4"/>
    <w:rsid w:val="007D41E2"/>
    <w:rsid w:val="007D4380"/>
    <w:rsid w:val="007D43AE"/>
    <w:rsid w:val="007D44B2"/>
    <w:rsid w:val="007D452E"/>
    <w:rsid w:val="007D468A"/>
    <w:rsid w:val="007D4874"/>
    <w:rsid w:val="007D4B88"/>
    <w:rsid w:val="007D4CA0"/>
    <w:rsid w:val="007D4F07"/>
    <w:rsid w:val="007D50B6"/>
    <w:rsid w:val="007D50FA"/>
    <w:rsid w:val="007D56D6"/>
    <w:rsid w:val="007D5831"/>
    <w:rsid w:val="007D5901"/>
    <w:rsid w:val="007D5A13"/>
    <w:rsid w:val="007D5AB9"/>
    <w:rsid w:val="007D5AF5"/>
    <w:rsid w:val="007D5D05"/>
    <w:rsid w:val="007D5D30"/>
    <w:rsid w:val="007D5E8E"/>
    <w:rsid w:val="007D6072"/>
    <w:rsid w:val="007D62E2"/>
    <w:rsid w:val="007D6371"/>
    <w:rsid w:val="007D6376"/>
    <w:rsid w:val="007D6401"/>
    <w:rsid w:val="007D64E9"/>
    <w:rsid w:val="007D6619"/>
    <w:rsid w:val="007D6644"/>
    <w:rsid w:val="007D6894"/>
    <w:rsid w:val="007D68A3"/>
    <w:rsid w:val="007D6C9B"/>
    <w:rsid w:val="007D6FCD"/>
    <w:rsid w:val="007D70CD"/>
    <w:rsid w:val="007D716D"/>
    <w:rsid w:val="007D7277"/>
    <w:rsid w:val="007D73D1"/>
    <w:rsid w:val="007D74EF"/>
    <w:rsid w:val="007D7526"/>
    <w:rsid w:val="007D76C0"/>
    <w:rsid w:val="007D7972"/>
    <w:rsid w:val="007D7C21"/>
    <w:rsid w:val="007D7E47"/>
    <w:rsid w:val="007D7F79"/>
    <w:rsid w:val="007E01D0"/>
    <w:rsid w:val="007E026D"/>
    <w:rsid w:val="007E03F1"/>
    <w:rsid w:val="007E056C"/>
    <w:rsid w:val="007E0769"/>
    <w:rsid w:val="007E08C9"/>
    <w:rsid w:val="007E0AD0"/>
    <w:rsid w:val="007E0CEC"/>
    <w:rsid w:val="007E0EB5"/>
    <w:rsid w:val="007E0F0B"/>
    <w:rsid w:val="007E1198"/>
    <w:rsid w:val="007E1599"/>
    <w:rsid w:val="007E164E"/>
    <w:rsid w:val="007E1A3F"/>
    <w:rsid w:val="007E1BDE"/>
    <w:rsid w:val="007E1D8D"/>
    <w:rsid w:val="007E1EA6"/>
    <w:rsid w:val="007E1ED0"/>
    <w:rsid w:val="007E1F4D"/>
    <w:rsid w:val="007E2118"/>
    <w:rsid w:val="007E21F2"/>
    <w:rsid w:val="007E2309"/>
    <w:rsid w:val="007E2375"/>
    <w:rsid w:val="007E24D6"/>
    <w:rsid w:val="007E24F0"/>
    <w:rsid w:val="007E25C8"/>
    <w:rsid w:val="007E2ACE"/>
    <w:rsid w:val="007E2B4D"/>
    <w:rsid w:val="007E2DED"/>
    <w:rsid w:val="007E2F4B"/>
    <w:rsid w:val="007E2FC2"/>
    <w:rsid w:val="007E2FF8"/>
    <w:rsid w:val="007E3177"/>
    <w:rsid w:val="007E31A1"/>
    <w:rsid w:val="007E3298"/>
    <w:rsid w:val="007E33E0"/>
    <w:rsid w:val="007E33F0"/>
    <w:rsid w:val="007E34E5"/>
    <w:rsid w:val="007E3598"/>
    <w:rsid w:val="007E382F"/>
    <w:rsid w:val="007E39FF"/>
    <w:rsid w:val="007E3A3E"/>
    <w:rsid w:val="007E3CCA"/>
    <w:rsid w:val="007E3D64"/>
    <w:rsid w:val="007E3FCE"/>
    <w:rsid w:val="007E40FA"/>
    <w:rsid w:val="007E425C"/>
    <w:rsid w:val="007E4554"/>
    <w:rsid w:val="007E45F0"/>
    <w:rsid w:val="007E4610"/>
    <w:rsid w:val="007E4715"/>
    <w:rsid w:val="007E4A2D"/>
    <w:rsid w:val="007E4A85"/>
    <w:rsid w:val="007E4DD1"/>
    <w:rsid w:val="007E4E20"/>
    <w:rsid w:val="007E4E63"/>
    <w:rsid w:val="007E5033"/>
    <w:rsid w:val="007E505B"/>
    <w:rsid w:val="007E52C1"/>
    <w:rsid w:val="007E5486"/>
    <w:rsid w:val="007E5698"/>
    <w:rsid w:val="007E5780"/>
    <w:rsid w:val="007E59FF"/>
    <w:rsid w:val="007E5BB5"/>
    <w:rsid w:val="007E6153"/>
    <w:rsid w:val="007E62C9"/>
    <w:rsid w:val="007E6605"/>
    <w:rsid w:val="007E6841"/>
    <w:rsid w:val="007E6B4A"/>
    <w:rsid w:val="007E6DBF"/>
    <w:rsid w:val="007E6E65"/>
    <w:rsid w:val="007E6F05"/>
    <w:rsid w:val="007E6FDF"/>
    <w:rsid w:val="007E7063"/>
    <w:rsid w:val="007E7091"/>
    <w:rsid w:val="007E70FD"/>
    <w:rsid w:val="007E73EC"/>
    <w:rsid w:val="007E7451"/>
    <w:rsid w:val="007E7468"/>
    <w:rsid w:val="007E7543"/>
    <w:rsid w:val="007E79B6"/>
    <w:rsid w:val="007E7B61"/>
    <w:rsid w:val="007E7D0C"/>
    <w:rsid w:val="007E7DD8"/>
    <w:rsid w:val="007E7E67"/>
    <w:rsid w:val="007E7EF3"/>
    <w:rsid w:val="007F030F"/>
    <w:rsid w:val="007F0425"/>
    <w:rsid w:val="007F0617"/>
    <w:rsid w:val="007F0789"/>
    <w:rsid w:val="007F088F"/>
    <w:rsid w:val="007F0910"/>
    <w:rsid w:val="007F0A23"/>
    <w:rsid w:val="007F0D5D"/>
    <w:rsid w:val="007F0D7C"/>
    <w:rsid w:val="007F1267"/>
    <w:rsid w:val="007F128F"/>
    <w:rsid w:val="007F12A5"/>
    <w:rsid w:val="007F12E8"/>
    <w:rsid w:val="007F14DD"/>
    <w:rsid w:val="007F167B"/>
    <w:rsid w:val="007F1C76"/>
    <w:rsid w:val="007F1C9E"/>
    <w:rsid w:val="007F1E24"/>
    <w:rsid w:val="007F1F68"/>
    <w:rsid w:val="007F1FEB"/>
    <w:rsid w:val="007F20C4"/>
    <w:rsid w:val="007F218F"/>
    <w:rsid w:val="007F2750"/>
    <w:rsid w:val="007F28CC"/>
    <w:rsid w:val="007F28E5"/>
    <w:rsid w:val="007F2976"/>
    <w:rsid w:val="007F2B98"/>
    <w:rsid w:val="007F2E4E"/>
    <w:rsid w:val="007F2FA8"/>
    <w:rsid w:val="007F3078"/>
    <w:rsid w:val="007F3091"/>
    <w:rsid w:val="007F3230"/>
    <w:rsid w:val="007F3557"/>
    <w:rsid w:val="007F38A5"/>
    <w:rsid w:val="007F394B"/>
    <w:rsid w:val="007F39C2"/>
    <w:rsid w:val="007F3C43"/>
    <w:rsid w:val="007F3FEA"/>
    <w:rsid w:val="007F40ED"/>
    <w:rsid w:val="007F434C"/>
    <w:rsid w:val="007F4395"/>
    <w:rsid w:val="007F44EB"/>
    <w:rsid w:val="007F49BD"/>
    <w:rsid w:val="007F4C9C"/>
    <w:rsid w:val="007F4D27"/>
    <w:rsid w:val="007F4F33"/>
    <w:rsid w:val="007F4F96"/>
    <w:rsid w:val="007F5142"/>
    <w:rsid w:val="007F523C"/>
    <w:rsid w:val="007F528D"/>
    <w:rsid w:val="007F52C5"/>
    <w:rsid w:val="007F546D"/>
    <w:rsid w:val="007F54D4"/>
    <w:rsid w:val="007F5529"/>
    <w:rsid w:val="007F568C"/>
    <w:rsid w:val="007F56F9"/>
    <w:rsid w:val="007F58EA"/>
    <w:rsid w:val="007F59AF"/>
    <w:rsid w:val="007F5EDB"/>
    <w:rsid w:val="007F5FE7"/>
    <w:rsid w:val="007F60A7"/>
    <w:rsid w:val="007F614D"/>
    <w:rsid w:val="007F64CA"/>
    <w:rsid w:val="007F6745"/>
    <w:rsid w:val="007F6751"/>
    <w:rsid w:val="007F679F"/>
    <w:rsid w:val="007F695E"/>
    <w:rsid w:val="007F6A1F"/>
    <w:rsid w:val="007F6A91"/>
    <w:rsid w:val="007F6B15"/>
    <w:rsid w:val="007F6CAB"/>
    <w:rsid w:val="007F6CC7"/>
    <w:rsid w:val="007F6DFF"/>
    <w:rsid w:val="007F6EBB"/>
    <w:rsid w:val="007F6F36"/>
    <w:rsid w:val="007F6FF3"/>
    <w:rsid w:val="007F7237"/>
    <w:rsid w:val="007F74AD"/>
    <w:rsid w:val="007F74CA"/>
    <w:rsid w:val="007F7814"/>
    <w:rsid w:val="007F7B41"/>
    <w:rsid w:val="007F7C9A"/>
    <w:rsid w:val="007F7D02"/>
    <w:rsid w:val="007F7D50"/>
    <w:rsid w:val="007FB8E1"/>
    <w:rsid w:val="008000AA"/>
    <w:rsid w:val="0080020E"/>
    <w:rsid w:val="0080037C"/>
    <w:rsid w:val="00800761"/>
    <w:rsid w:val="00800939"/>
    <w:rsid w:val="00800983"/>
    <w:rsid w:val="00800B0E"/>
    <w:rsid w:val="00800DDD"/>
    <w:rsid w:val="00800FF3"/>
    <w:rsid w:val="00801051"/>
    <w:rsid w:val="008014A0"/>
    <w:rsid w:val="00801613"/>
    <w:rsid w:val="0080171A"/>
    <w:rsid w:val="00801794"/>
    <w:rsid w:val="0080184E"/>
    <w:rsid w:val="008019EA"/>
    <w:rsid w:val="00801AC7"/>
    <w:rsid w:val="00801DFF"/>
    <w:rsid w:val="00801F17"/>
    <w:rsid w:val="0080248C"/>
    <w:rsid w:val="008024F9"/>
    <w:rsid w:val="00802691"/>
    <w:rsid w:val="008027D6"/>
    <w:rsid w:val="008027E3"/>
    <w:rsid w:val="00802994"/>
    <w:rsid w:val="008029A4"/>
    <w:rsid w:val="00802B0A"/>
    <w:rsid w:val="00802D04"/>
    <w:rsid w:val="00802E92"/>
    <w:rsid w:val="008030C5"/>
    <w:rsid w:val="008030DF"/>
    <w:rsid w:val="0080315E"/>
    <w:rsid w:val="00803277"/>
    <w:rsid w:val="008033B9"/>
    <w:rsid w:val="008034A0"/>
    <w:rsid w:val="0080358B"/>
    <w:rsid w:val="00803748"/>
    <w:rsid w:val="00803796"/>
    <w:rsid w:val="008037C4"/>
    <w:rsid w:val="00803925"/>
    <w:rsid w:val="00803AFB"/>
    <w:rsid w:val="00803C0F"/>
    <w:rsid w:val="00803E5C"/>
    <w:rsid w:val="00803FAE"/>
    <w:rsid w:val="00804114"/>
    <w:rsid w:val="00804152"/>
    <w:rsid w:val="00804225"/>
    <w:rsid w:val="00804287"/>
    <w:rsid w:val="0080441B"/>
    <w:rsid w:val="0080444A"/>
    <w:rsid w:val="0080444C"/>
    <w:rsid w:val="0080447A"/>
    <w:rsid w:val="00804727"/>
    <w:rsid w:val="00804789"/>
    <w:rsid w:val="008047F0"/>
    <w:rsid w:val="00804AE1"/>
    <w:rsid w:val="00804C10"/>
    <w:rsid w:val="00804C9B"/>
    <w:rsid w:val="00804D12"/>
    <w:rsid w:val="00804D1A"/>
    <w:rsid w:val="00804D28"/>
    <w:rsid w:val="00804F31"/>
    <w:rsid w:val="00804F44"/>
    <w:rsid w:val="00805048"/>
    <w:rsid w:val="00805135"/>
    <w:rsid w:val="00805354"/>
    <w:rsid w:val="008055AE"/>
    <w:rsid w:val="008055C1"/>
    <w:rsid w:val="0080581E"/>
    <w:rsid w:val="0080586E"/>
    <w:rsid w:val="008058D7"/>
    <w:rsid w:val="00805969"/>
    <w:rsid w:val="00805A35"/>
    <w:rsid w:val="00805B01"/>
    <w:rsid w:val="00805B25"/>
    <w:rsid w:val="00805CDA"/>
    <w:rsid w:val="00805D9D"/>
    <w:rsid w:val="00805EA6"/>
    <w:rsid w:val="00805F0F"/>
    <w:rsid w:val="0080605F"/>
    <w:rsid w:val="00806128"/>
    <w:rsid w:val="008061EC"/>
    <w:rsid w:val="008062C0"/>
    <w:rsid w:val="00806310"/>
    <w:rsid w:val="008063EF"/>
    <w:rsid w:val="008064AE"/>
    <w:rsid w:val="008069C6"/>
    <w:rsid w:val="00806B2A"/>
    <w:rsid w:val="00806F19"/>
    <w:rsid w:val="00806F92"/>
    <w:rsid w:val="008072ED"/>
    <w:rsid w:val="0080734A"/>
    <w:rsid w:val="0080777C"/>
    <w:rsid w:val="0080777E"/>
    <w:rsid w:val="00807786"/>
    <w:rsid w:val="00807852"/>
    <w:rsid w:val="008079B4"/>
    <w:rsid w:val="00807A42"/>
    <w:rsid w:val="00807EA9"/>
    <w:rsid w:val="00807EB3"/>
    <w:rsid w:val="00810048"/>
    <w:rsid w:val="00810218"/>
    <w:rsid w:val="0081022A"/>
    <w:rsid w:val="008103AA"/>
    <w:rsid w:val="008103FA"/>
    <w:rsid w:val="00810505"/>
    <w:rsid w:val="00810518"/>
    <w:rsid w:val="0081075B"/>
    <w:rsid w:val="008107FE"/>
    <w:rsid w:val="0081081F"/>
    <w:rsid w:val="00810AC2"/>
    <w:rsid w:val="00810B8C"/>
    <w:rsid w:val="00810CA7"/>
    <w:rsid w:val="00810CB5"/>
    <w:rsid w:val="00810D9B"/>
    <w:rsid w:val="00810F54"/>
    <w:rsid w:val="00810F74"/>
    <w:rsid w:val="00811263"/>
    <w:rsid w:val="0081138D"/>
    <w:rsid w:val="00811563"/>
    <w:rsid w:val="008115F5"/>
    <w:rsid w:val="0081166C"/>
    <w:rsid w:val="00811ABA"/>
    <w:rsid w:val="00811CD2"/>
    <w:rsid w:val="00811DC5"/>
    <w:rsid w:val="00811E00"/>
    <w:rsid w:val="00811FCB"/>
    <w:rsid w:val="008121B4"/>
    <w:rsid w:val="00812AF1"/>
    <w:rsid w:val="00812B2E"/>
    <w:rsid w:val="00812C22"/>
    <w:rsid w:val="00812CA6"/>
    <w:rsid w:val="00812FDA"/>
    <w:rsid w:val="008131DE"/>
    <w:rsid w:val="0081342F"/>
    <w:rsid w:val="0081347F"/>
    <w:rsid w:val="00813537"/>
    <w:rsid w:val="00813748"/>
    <w:rsid w:val="008138DA"/>
    <w:rsid w:val="00813983"/>
    <w:rsid w:val="00813B78"/>
    <w:rsid w:val="00813D9E"/>
    <w:rsid w:val="0081422E"/>
    <w:rsid w:val="0081427D"/>
    <w:rsid w:val="00814419"/>
    <w:rsid w:val="0081447E"/>
    <w:rsid w:val="008144F9"/>
    <w:rsid w:val="008145BE"/>
    <w:rsid w:val="00814692"/>
    <w:rsid w:val="00814A21"/>
    <w:rsid w:val="00814B6E"/>
    <w:rsid w:val="00814CF4"/>
    <w:rsid w:val="0081538F"/>
    <w:rsid w:val="008153AA"/>
    <w:rsid w:val="008153FF"/>
    <w:rsid w:val="00815497"/>
    <w:rsid w:val="00815522"/>
    <w:rsid w:val="00815678"/>
    <w:rsid w:val="008158D6"/>
    <w:rsid w:val="00815C0B"/>
    <w:rsid w:val="00815C4B"/>
    <w:rsid w:val="00815EE7"/>
    <w:rsid w:val="00815FB7"/>
    <w:rsid w:val="00816230"/>
    <w:rsid w:val="00816236"/>
    <w:rsid w:val="00816427"/>
    <w:rsid w:val="00816770"/>
    <w:rsid w:val="008168DE"/>
    <w:rsid w:val="00816A63"/>
    <w:rsid w:val="00816B04"/>
    <w:rsid w:val="00816D77"/>
    <w:rsid w:val="00816DF6"/>
    <w:rsid w:val="00816E0D"/>
    <w:rsid w:val="00816FF3"/>
    <w:rsid w:val="00817006"/>
    <w:rsid w:val="0081700B"/>
    <w:rsid w:val="00817029"/>
    <w:rsid w:val="0081715F"/>
    <w:rsid w:val="00817196"/>
    <w:rsid w:val="00817462"/>
    <w:rsid w:val="008174CD"/>
    <w:rsid w:val="00817558"/>
    <w:rsid w:val="008175E2"/>
    <w:rsid w:val="00817621"/>
    <w:rsid w:val="008178B3"/>
    <w:rsid w:val="008178BB"/>
    <w:rsid w:val="00817958"/>
    <w:rsid w:val="00817AD0"/>
    <w:rsid w:val="00817BA4"/>
    <w:rsid w:val="00817C8E"/>
    <w:rsid w:val="00817EB2"/>
    <w:rsid w:val="008201A8"/>
    <w:rsid w:val="008201C4"/>
    <w:rsid w:val="008201DC"/>
    <w:rsid w:val="008204EE"/>
    <w:rsid w:val="008209FB"/>
    <w:rsid w:val="00820A5C"/>
    <w:rsid w:val="00820B21"/>
    <w:rsid w:val="00820C55"/>
    <w:rsid w:val="00821109"/>
    <w:rsid w:val="00821194"/>
    <w:rsid w:val="008213E3"/>
    <w:rsid w:val="008216B1"/>
    <w:rsid w:val="00821724"/>
    <w:rsid w:val="008217C8"/>
    <w:rsid w:val="00821A7A"/>
    <w:rsid w:val="00821C25"/>
    <w:rsid w:val="0082214F"/>
    <w:rsid w:val="008221B4"/>
    <w:rsid w:val="00822341"/>
    <w:rsid w:val="0082234B"/>
    <w:rsid w:val="00822471"/>
    <w:rsid w:val="00822472"/>
    <w:rsid w:val="00822530"/>
    <w:rsid w:val="00822539"/>
    <w:rsid w:val="008225EB"/>
    <w:rsid w:val="0082260B"/>
    <w:rsid w:val="00822798"/>
    <w:rsid w:val="00822976"/>
    <w:rsid w:val="008229F0"/>
    <w:rsid w:val="00823269"/>
    <w:rsid w:val="0082326C"/>
    <w:rsid w:val="0082348F"/>
    <w:rsid w:val="008234B0"/>
    <w:rsid w:val="008234E2"/>
    <w:rsid w:val="0082359C"/>
    <w:rsid w:val="008235DB"/>
    <w:rsid w:val="00823756"/>
    <w:rsid w:val="00823855"/>
    <w:rsid w:val="008238C8"/>
    <w:rsid w:val="00823B0E"/>
    <w:rsid w:val="00823B5A"/>
    <w:rsid w:val="00823FBE"/>
    <w:rsid w:val="00824203"/>
    <w:rsid w:val="0082423B"/>
    <w:rsid w:val="0082442A"/>
    <w:rsid w:val="00824448"/>
    <w:rsid w:val="00824817"/>
    <w:rsid w:val="00824AB4"/>
    <w:rsid w:val="00824B61"/>
    <w:rsid w:val="00825013"/>
    <w:rsid w:val="0082544B"/>
    <w:rsid w:val="00825870"/>
    <w:rsid w:val="008259FD"/>
    <w:rsid w:val="00825C42"/>
    <w:rsid w:val="00825C91"/>
    <w:rsid w:val="00825D25"/>
    <w:rsid w:val="0082618B"/>
    <w:rsid w:val="00826364"/>
    <w:rsid w:val="008263EA"/>
    <w:rsid w:val="0082643B"/>
    <w:rsid w:val="008265F3"/>
    <w:rsid w:val="00826776"/>
    <w:rsid w:val="00826A41"/>
    <w:rsid w:val="00826AA7"/>
    <w:rsid w:val="00826C9E"/>
    <w:rsid w:val="00826CD0"/>
    <w:rsid w:val="00826EB4"/>
    <w:rsid w:val="008271BF"/>
    <w:rsid w:val="008272ED"/>
    <w:rsid w:val="00827745"/>
    <w:rsid w:val="008277BC"/>
    <w:rsid w:val="008278FF"/>
    <w:rsid w:val="0082791C"/>
    <w:rsid w:val="00827B6D"/>
    <w:rsid w:val="00827C3F"/>
    <w:rsid w:val="00827C47"/>
    <w:rsid w:val="00827CEE"/>
    <w:rsid w:val="00827D29"/>
    <w:rsid w:val="00827D6F"/>
    <w:rsid w:val="00827F5D"/>
    <w:rsid w:val="00827F62"/>
    <w:rsid w:val="0083006D"/>
    <w:rsid w:val="00830258"/>
    <w:rsid w:val="008303D3"/>
    <w:rsid w:val="008305AB"/>
    <w:rsid w:val="00830754"/>
    <w:rsid w:val="0083078C"/>
    <w:rsid w:val="008307B0"/>
    <w:rsid w:val="008309D9"/>
    <w:rsid w:val="00830C85"/>
    <w:rsid w:val="00830E6A"/>
    <w:rsid w:val="00830E84"/>
    <w:rsid w:val="00831273"/>
    <w:rsid w:val="0083187D"/>
    <w:rsid w:val="008318C0"/>
    <w:rsid w:val="008318F6"/>
    <w:rsid w:val="00831ABE"/>
    <w:rsid w:val="00831BB3"/>
    <w:rsid w:val="00831C06"/>
    <w:rsid w:val="00831D4C"/>
    <w:rsid w:val="00831E5A"/>
    <w:rsid w:val="00831EC4"/>
    <w:rsid w:val="0083212F"/>
    <w:rsid w:val="0083213C"/>
    <w:rsid w:val="00832305"/>
    <w:rsid w:val="0083247B"/>
    <w:rsid w:val="00832485"/>
    <w:rsid w:val="00832780"/>
    <w:rsid w:val="0083281D"/>
    <w:rsid w:val="00832846"/>
    <w:rsid w:val="00832B78"/>
    <w:rsid w:val="00832DE4"/>
    <w:rsid w:val="00832FF5"/>
    <w:rsid w:val="00833026"/>
    <w:rsid w:val="008330A7"/>
    <w:rsid w:val="00833162"/>
    <w:rsid w:val="00833196"/>
    <w:rsid w:val="008332EC"/>
    <w:rsid w:val="008334FF"/>
    <w:rsid w:val="008335FB"/>
    <w:rsid w:val="00833616"/>
    <w:rsid w:val="0083367D"/>
    <w:rsid w:val="0083367F"/>
    <w:rsid w:val="00833684"/>
    <w:rsid w:val="008336E7"/>
    <w:rsid w:val="0083382E"/>
    <w:rsid w:val="008338A0"/>
    <w:rsid w:val="0083398C"/>
    <w:rsid w:val="00833A0C"/>
    <w:rsid w:val="00833A82"/>
    <w:rsid w:val="00833BB9"/>
    <w:rsid w:val="00833CDE"/>
    <w:rsid w:val="00833E0F"/>
    <w:rsid w:val="00833F1B"/>
    <w:rsid w:val="00833F4C"/>
    <w:rsid w:val="00834188"/>
    <w:rsid w:val="008342EA"/>
    <w:rsid w:val="00834398"/>
    <w:rsid w:val="0083475F"/>
    <w:rsid w:val="00834B9D"/>
    <w:rsid w:val="00834D33"/>
    <w:rsid w:val="00834DBE"/>
    <w:rsid w:val="00834F17"/>
    <w:rsid w:val="0083504B"/>
    <w:rsid w:val="008352CE"/>
    <w:rsid w:val="0083531C"/>
    <w:rsid w:val="008354C6"/>
    <w:rsid w:val="00835774"/>
    <w:rsid w:val="008357E4"/>
    <w:rsid w:val="00835AE0"/>
    <w:rsid w:val="00835AFA"/>
    <w:rsid w:val="00835C4C"/>
    <w:rsid w:val="00835D2C"/>
    <w:rsid w:val="008361DC"/>
    <w:rsid w:val="008362A0"/>
    <w:rsid w:val="008363C2"/>
    <w:rsid w:val="008363FC"/>
    <w:rsid w:val="0083649A"/>
    <w:rsid w:val="00836515"/>
    <w:rsid w:val="008365B5"/>
    <w:rsid w:val="008366D7"/>
    <w:rsid w:val="0083671F"/>
    <w:rsid w:val="00836767"/>
    <w:rsid w:val="00836956"/>
    <w:rsid w:val="00836C91"/>
    <w:rsid w:val="00836D6C"/>
    <w:rsid w:val="00836DAF"/>
    <w:rsid w:val="00836FDD"/>
    <w:rsid w:val="00837009"/>
    <w:rsid w:val="008374A5"/>
    <w:rsid w:val="008376AC"/>
    <w:rsid w:val="00837B09"/>
    <w:rsid w:val="00837B9C"/>
    <w:rsid w:val="00837E5B"/>
    <w:rsid w:val="00837ED3"/>
    <w:rsid w:val="00837FAB"/>
    <w:rsid w:val="00840192"/>
    <w:rsid w:val="00840A39"/>
    <w:rsid w:val="00840A8D"/>
    <w:rsid w:val="00840C16"/>
    <w:rsid w:val="00840F06"/>
    <w:rsid w:val="00841324"/>
    <w:rsid w:val="008413A1"/>
    <w:rsid w:val="0084164A"/>
    <w:rsid w:val="008416A1"/>
    <w:rsid w:val="008417AD"/>
    <w:rsid w:val="0084185E"/>
    <w:rsid w:val="0084195F"/>
    <w:rsid w:val="00841994"/>
    <w:rsid w:val="00841ACA"/>
    <w:rsid w:val="00841D93"/>
    <w:rsid w:val="00841E09"/>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15"/>
    <w:rsid w:val="00842E9F"/>
    <w:rsid w:val="0084316C"/>
    <w:rsid w:val="00843322"/>
    <w:rsid w:val="0084345B"/>
    <w:rsid w:val="008434E0"/>
    <w:rsid w:val="00843816"/>
    <w:rsid w:val="0084387A"/>
    <w:rsid w:val="00843920"/>
    <w:rsid w:val="008439BD"/>
    <w:rsid w:val="00843B13"/>
    <w:rsid w:val="0084419E"/>
    <w:rsid w:val="00844451"/>
    <w:rsid w:val="008444E8"/>
    <w:rsid w:val="00844AB3"/>
    <w:rsid w:val="00844C8B"/>
    <w:rsid w:val="00844DDF"/>
    <w:rsid w:val="00844E15"/>
    <w:rsid w:val="00844E1E"/>
    <w:rsid w:val="00844E80"/>
    <w:rsid w:val="00844F31"/>
    <w:rsid w:val="00844FEC"/>
    <w:rsid w:val="0084503A"/>
    <w:rsid w:val="00845112"/>
    <w:rsid w:val="00845127"/>
    <w:rsid w:val="00845176"/>
    <w:rsid w:val="00845257"/>
    <w:rsid w:val="00845708"/>
    <w:rsid w:val="008457DC"/>
    <w:rsid w:val="008459FF"/>
    <w:rsid w:val="00845A04"/>
    <w:rsid w:val="00845AF2"/>
    <w:rsid w:val="00845BED"/>
    <w:rsid w:val="00845C55"/>
    <w:rsid w:val="00845DAD"/>
    <w:rsid w:val="0084629B"/>
    <w:rsid w:val="008465A3"/>
    <w:rsid w:val="008467FC"/>
    <w:rsid w:val="00846803"/>
    <w:rsid w:val="00846A29"/>
    <w:rsid w:val="00846A58"/>
    <w:rsid w:val="00846AEC"/>
    <w:rsid w:val="00846FE7"/>
    <w:rsid w:val="00847096"/>
    <w:rsid w:val="008470C6"/>
    <w:rsid w:val="0084712B"/>
    <w:rsid w:val="0084726C"/>
    <w:rsid w:val="008472F9"/>
    <w:rsid w:val="0084738B"/>
    <w:rsid w:val="008473B0"/>
    <w:rsid w:val="008473DC"/>
    <w:rsid w:val="00847586"/>
    <w:rsid w:val="00847635"/>
    <w:rsid w:val="008476EE"/>
    <w:rsid w:val="00847718"/>
    <w:rsid w:val="00847733"/>
    <w:rsid w:val="008479B5"/>
    <w:rsid w:val="00847A12"/>
    <w:rsid w:val="00847AD6"/>
    <w:rsid w:val="00847BCA"/>
    <w:rsid w:val="00847DAD"/>
    <w:rsid w:val="0085006B"/>
    <w:rsid w:val="0085015F"/>
    <w:rsid w:val="0085034D"/>
    <w:rsid w:val="008503D8"/>
    <w:rsid w:val="00850429"/>
    <w:rsid w:val="00850496"/>
    <w:rsid w:val="00850703"/>
    <w:rsid w:val="00850841"/>
    <w:rsid w:val="008509B8"/>
    <w:rsid w:val="00850D61"/>
    <w:rsid w:val="0085101F"/>
    <w:rsid w:val="0085106F"/>
    <w:rsid w:val="0085130A"/>
    <w:rsid w:val="008513BE"/>
    <w:rsid w:val="00851582"/>
    <w:rsid w:val="00851805"/>
    <w:rsid w:val="00851B9B"/>
    <w:rsid w:val="00851CB3"/>
    <w:rsid w:val="00851CE8"/>
    <w:rsid w:val="00852144"/>
    <w:rsid w:val="00852179"/>
    <w:rsid w:val="0085243A"/>
    <w:rsid w:val="008524BE"/>
    <w:rsid w:val="0085266D"/>
    <w:rsid w:val="008526B8"/>
    <w:rsid w:val="00852A3F"/>
    <w:rsid w:val="00852ADD"/>
    <w:rsid w:val="00852B0E"/>
    <w:rsid w:val="00852B70"/>
    <w:rsid w:val="00852D2F"/>
    <w:rsid w:val="00852F7D"/>
    <w:rsid w:val="008530F1"/>
    <w:rsid w:val="0085324A"/>
    <w:rsid w:val="0085341D"/>
    <w:rsid w:val="00853445"/>
    <w:rsid w:val="0085359B"/>
    <w:rsid w:val="00853979"/>
    <w:rsid w:val="008539D8"/>
    <w:rsid w:val="00853ABE"/>
    <w:rsid w:val="00853B39"/>
    <w:rsid w:val="00853ED0"/>
    <w:rsid w:val="00854007"/>
    <w:rsid w:val="00854170"/>
    <w:rsid w:val="008542AA"/>
    <w:rsid w:val="0085468F"/>
    <w:rsid w:val="00854733"/>
    <w:rsid w:val="0085488D"/>
    <w:rsid w:val="008549A5"/>
    <w:rsid w:val="00854AD4"/>
    <w:rsid w:val="00854FDE"/>
    <w:rsid w:val="008550C7"/>
    <w:rsid w:val="00855314"/>
    <w:rsid w:val="008554CC"/>
    <w:rsid w:val="00855515"/>
    <w:rsid w:val="00855527"/>
    <w:rsid w:val="0085559C"/>
    <w:rsid w:val="00855753"/>
    <w:rsid w:val="0085596A"/>
    <w:rsid w:val="00855A90"/>
    <w:rsid w:val="00855B1F"/>
    <w:rsid w:val="00855CB1"/>
    <w:rsid w:val="00855E44"/>
    <w:rsid w:val="00856294"/>
    <w:rsid w:val="0085660A"/>
    <w:rsid w:val="0085669C"/>
    <w:rsid w:val="008566B1"/>
    <w:rsid w:val="008567F8"/>
    <w:rsid w:val="00856879"/>
    <w:rsid w:val="00856911"/>
    <w:rsid w:val="00856EEE"/>
    <w:rsid w:val="00857067"/>
    <w:rsid w:val="008573BD"/>
    <w:rsid w:val="00857434"/>
    <w:rsid w:val="00857450"/>
    <w:rsid w:val="00857711"/>
    <w:rsid w:val="008577A3"/>
    <w:rsid w:val="00857924"/>
    <w:rsid w:val="00857BAA"/>
    <w:rsid w:val="008600E3"/>
    <w:rsid w:val="0086019D"/>
    <w:rsid w:val="008601DD"/>
    <w:rsid w:val="00860448"/>
    <w:rsid w:val="0086051F"/>
    <w:rsid w:val="00860548"/>
    <w:rsid w:val="008605AE"/>
    <w:rsid w:val="00860638"/>
    <w:rsid w:val="008607AA"/>
    <w:rsid w:val="0086091A"/>
    <w:rsid w:val="00860A34"/>
    <w:rsid w:val="00860A5A"/>
    <w:rsid w:val="00860DC2"/>
    <w:rsid w:val="00860DCF"/>
    <w:rsid w:val="00860E45"/>
    <w:rsid w:val="00860FC1"/>
    <w:rsid w:val="00860FDF"/>
    <w:rsid w:val="00860FEB"/>
    <w:rsid w:val="008611CC"/>
    <w:rsid w:val="0086120C"/>
    <w:rsid w:val="00861355"/>
    <w:rsid w:val="00861671"/>
    <w:rsid w:val="008616D1"/>
    <w:rsid w:val="00861951"/>
    <w:rsid w:val="00861A16"/>
    <w:rsid w:val="00861BA3"/>
    <w:rsid w:val="00861D5A"/>
    <w:rsid w:val="00861D94"/>
    <w:rsid w:val="00862323"/>
    <w:rsid w:val="00862521"/>
    <w:rsid w:val="0086273C"/>
    <w:rsid w:val="008628CD"/>
    <w:rsid w:val="008629F0"/>
    <w:rsid w:val="00862B66"/>
    <w:rsid w:val="00862F9E"/>
    <w:rsid w:val="008631ED"/>
    <w:rsid w:val="0086339E"/>
    <w:rsid w:val="008633C3"/>
    <w:rsid w:val="008638C0"/>
    <w:rsid w:val="00863A9B"/>
    <w:rsid w:val="00864038"/>
    <w:rsid w:val="00864354"/>
    <w:rsid w:val="0086442D"/>
    <w:rsid w:val="008645CC"/>
    <w:rsid w:val="008645E4"/>
    <w:rsid w:val="00864891"/>
    <w:rsid w:val="00864A76"/>
    <w:rsid w:val="00864AA7"/>
    <w:rsid w:val="00864D81"/>
    <w:rsid w:val="00864F43"/>
    <w:rsid w:val="00864F91"/>
    <w:rsid w:val="008650B8"/>
    <w:rsid w:val="0086523C"/>
    <w:rsid w:val="00865255"/>
    <w:rsid w:val="008652D9"/>
    <w:rsid w:val="00865348"/>
    <w:rsid w:val="0086576A"/>
    <w:rsid w:val="008657E0"/>
    <w:rsid w:val="008658E1"/>
    <w:rsid w:val="00865992"/>
    <w:rsid w:val="00865B95"/>
    <w:rsid w:val="00865E08"/>
    <w:rsid w:val="00865F5B"/>
    <w:rsid w:val="008664D5"/>
    <w:rsid w:val="008668E2"/>
    <w:rsid w:val="00866B08"/>
    <w:rsid w:val="00866B0F"/>
    <w:rsid w:val="00866B50"/>
    <w:rsid w:val="00866D6B"/>
    <w:rsid w:val="00866D6E"/>
    <w:rsid w:val="00867356"/>
    <w:rsid w:val="00867621"/>
    <w:rsid w:val="00867767"/>
    <w:rsid w:val="008677FD"/>
    <w:rsid w:val="00867B1C"/>
    <w:rsid w:val="00867C45"/>
    <w:rsid w:val="00867D28"/>
    <w:rsid w:val="00867D4B"/>
    <w:rsid w:val="00867DD5"/>
    <w:rsid w:val="00867E1B"/>
    <w:rsid w:val="00867E66"/>
    <w:rsid w:val="00867EFD"/>
    <w:rsid w:val="00867FD7"/>
    <w:rsid w:val="00870090"/>
    <w:rsid w:val="008700AC"/>
    <w:rsid w:val="008704B0"/>
    <w:rsid w:val="008704FC"/>
    <w:rsid w:val="008705A2"/>
    <w:rsid w:val="008706D4"/>
    <w:rsid w:val="00870950"/>
    <w:rsid w:val="00870968"/>
    <w:rsid w:val="008709C1"/>
    <w:rsid w:val="008709D4"/>
    <w:rsid w:val="00870A5C"/>
    <w:rsid w:val="00870AD8"/>
    <w:rsid w:val="00870B96"/>
    <w:rsid w:val="00870CFC"/>
    <w:rsid w:val="00870D00"/>
    <w:rsid w:val="00870E27"/>
    <w:rsid w:val="00870ECE"/>
    <w:rsid w:val="00870F8A"/>
    <w:rsid w:val="008710AC"/>
    <w:rsid w:val="00871339"/>
    <w:rsid w:val="0087153C"/>
    <w:rsid w:val="008715A3"/>
    <w:rsid w:val="008716AF"/>
    <w:rsid w:val="0087173B"/>
    <w:rsid w:val="0087179C"/>
    <w:rsid w:val="008719A4"/>
    <w:rsid w:val="00871A55"/>
    <w:rsid w:val="00871ACE"/>
    <w:rsid w:val="00871AFE"/>
    <w:rsid w:val="00871B0D"/>
    <w:rsid w:val="00871BE2"/>
    <w:rsid w:val="00871C8F"/>
    <w:rsid w:val="00871C97"/>
    <w:rsid w:val="00871CD6"/>
    <w:rsid w:val="00871D23"/>
    <w:rsid w:val="00871D8D"/>
    <w:rsid w:val="00871F5B"/>
    <w:rsid w:val="00871FD0"/>
    <w:rsid w:val="008720BB"/>
    <w:rsid w:val="00872480"/>
    <w:rsid w:val="008724A1"/>
    <w:rsid w:val="008726C1"/>
    <w:rsid w:val="0087277B"/>
    <w:rsid w:val="0087278E"/>
    <w:rsid w:val="008728F7"/>
    <w:rsid w:val="008729C5"/>
    <w:rsid w:val="00872BC2"/>
    <w:rsid w:val="00872ED7"/>
    <w:rsid w:val="00872EF9"/>
    <w:rsid w:val="00872FF5"/>
    <w:rsid w:val="008733EC"/>
    <w:rsid w:val="008734A0"/>
    <w:rsid w:val="00873595"/>
    <w:rsid w:val="00873929"/>
    <w:rsid w:val="00873EB6"/>
    <w:rsid w:val="00874117"/>
    <w:rsid w:val="008741D2"/>
    <w:rsid w:val="00874312"/>
    <w:rsid w:val="0087437C"/>
    <w:rsid w:val="00874599"/>
    <w:rsid w:val="00874932"/>
    <w:rsid w:val="00874A51"/>
    <w:rsid w:val="00874A52"/>
    <w:rsid w:val="00874A83"/>
    <w:rsid w:val="00874AE1"/>
    <w:rsid w:val="00874C61"/>
    <w:rsid w:val="00874CBB"/>
    <w:rsid w:val="00874DD4"/>
    <w:rsid w:val="00875041"/>
    <w:rsid w:val="008750C6"/>
    <w:rsid w:val="00875132"/>
    <w:rsid w:val="00875431"/>
    <w:rsid w:val="008754D8"/>
    <w:rsid w:val="008754E3"/>
    <w:rsid w:val="008759B2"/>
    <w:rsid w:val="00875B1D"/>
    <w:rsid w:val="00875B5D"/>
    <w:rsid w:val="00875CD7"/>
    <w:rsid w:val="00876036"/>
    <w:rsid w:val="008762DC"/>
    <w:rsid w:val="008762DE"/>
    <w:rsid w:val="008763BD"/>
    <w:rsid w:val="008765A0"/>
    <w:rsid w:val="008765A7"/>
    <w:rsid w:val="008765F2"/>
    <w:rsid w:val="0087671F"/>
    <w:rsid w:val="008768B9"/>
    <w:rsid w:val="00876A66"/>
    <w:rsid w:val="00876B4D"/>
    <w:rsid w:val="00876C2E"/>
    <w:rsid w:val="00876CEE"/>
    <w:rsid w:val="0087700F"/>
    <w:rsid w:val="008771F6"/>
    <w:rsid w:val="0087723B"/>
    <w:rsid w:val="0087726C"/>
    <w:rsid w:val="008774A1"/>
    <w:rsid w:val="008774A9"/>
    <w:rsid w:val="008775FC"/>
    <w:rsid w:val="008777A6"/>
    <w:rsid w:val="008777ED"/>
    <w:rsid w:val="0087788A"/>
    <w:rsid w:val="00877923"/>
    <w:rsid w:val="00877BDB"/>
    <w:rsid w:val="00877BDE"/>
    <w:rsid w:val="00877C70"/>
    <w:rsid w:val="00877CBD"/>
    <w:rsid w:val="00877D43"/>
    <w:rsid w:val="00877EBE"/>
    <w:rsid w:val="00877F18"/>
    <w:rsid w:val="00877F95"/>
    <w:rsid w:val="0088002A"/>
    <w:rsid w:val="00880342"/>
    <w:rsid w:val="008804E2"/>
    <w:rsid w:val="00880758"/>
    <w:rsid w:val="00880980"/>
    <w:rsid w:val="008809BE"/>
    <w:rsid w:val="00880A00"/>
    <w:rsid w:val="00880A9C"/>
    <w:rsid w:val="00880BD2"/>
    <w:rsid w:val="00880BEB"/>
    <w:rsid w:val="00880C27"/>
    <w:rsid w:val="00880C81"/>
    <w:rsid w:val="00880FD8"/>
    <w:rsid w:val="008811E0"/>
    <w:rsid w:val="0088139D"/>
    <w:rsid w:val="00881601"/>
    <w:rsid w:val="00881770"/>
    <w:rsid w:val="00881915"/>
    <w:rsid w:val="00881A7A"/>
    <w:rsid w:val="00881C8A"/>
    <w:rsid w:val="00881F88"/>
    <w:rsid w:val="00881FCB"/>
    <w:rsid w:val="00882037"/>
    <w:rsid w:val="00882076"/>
    <w:rsid w:val="00882155"/>
    <w:rsid w:val="00882344"/>
    <w:rsid w:val="008824CC"/>
    <w:rsid w:val="008826F3"/>
    <w:rsid w:val="008826F9"/>
    <w:rsid w:val="00882703"/>
    <w:rsid w:val="0088270A"/>
    <w:rsid w:val="00882735"/>
    <w:rsid w:val="0088287D"/>
    <w:rsid w:val="00882921"/>
    <w:rsid w:val="00882A7F"/>
    <w:rsid w:val="00882C90"/>
    <w:rsid w:val="008830E1"/>
    <w:rsid w:val="0088322F"/>
    <w:rsid w:val="00883294"/>
    <w:rsid w:val="0088339C"/>
    <w:rsid w:val="00883821"/>
    <w:rsid w:val="0088388D"/>
    <w:rsid w:val="00883B48"/>
    <w:rsid w:val="00883DD1"/>
    <w:rsid w:val="00884201"/>
    <w:rsid w:val="008842CD"/>
    <w:rsid w:val="008843CA"/>
    <w:rsid w:val="008843ED"/>
    <w:rsid w:val="008846BC"/>
    <w:rsid w:val="00884724"/>
    <w:rsid w:val="008847DB"/>
    <w:rsid w:val="0088491A"/>
    <w:rsid w:val="00884967"/>
    <w:rsid w:val="0088498E"/>
    <w:rsid w:val="008850F0"/>
    <w:rsid w:val="008850F4"/>
    <w:rsid w:val="00885276"/>
    <w:rsid w:val="00885340"/>
    <w:rsid w:val="0088534D"/>
    <w:rsid w:val="00885621"/>
    <w:rsid w:val="0088577A"/>
    <w:rsid w:val="008857FD"/>
    <w:rsid w:val="00885CB1"/>
    <w:rsid w:val="00885CBE"/>
    <w:rsid w:val="00885D81"/>
    <w:rsid w:val="00885DF2"/>
    <w:rsid w:val="00885F03"/>
    <w:rsid w:val="00886134"/>
    <w:rsid w:val="008861F5"/>
    <w:rsid w:val="0088682A"/>
    <w:rsid w:val="0088686E"/>
    <w:rsid w:val="00886FF1"/>
    <w:rsid w:val="008872B7"/>
    <w:rsid w:val="0088731F"/>
    <w:rsid w:val="008873B2"/>
    <w:rsid w:val="008874AF"/>
    <w:rsid w:val="00887555"/>
    <w:rsid w:val="008875F1"/>
    <w:rsid w:val="00887854"/>
    <w:rsid w:val="00887AA2"/>
    <w:rsid w:val="00887AD3"/>
    <w:rsid w:val="00887C04"/>
    <w:rsid w:val="00887C97"/>
    <w:rsid w:val="008901F8"/>
    <w:rsid w:val="008903F5"/>
    <w:rsid w:val="00890A4B"/>
    <w:rsid w:val="00890C6C"/>
    <w:rsid w:val="00890CF2"/>
    <w:rsid w:val="00890EE3"/>
    <w:rsid w:val="00891146"/>
    <w:rsid w:val="00891400"/>
    <w:rsid w:val="00891449"/>
    <w:rsid w:val="008915EC"/>
    <w:rsid w:val="00891898"/>
    <w:rsid w:val="00891940"/>
    <w:rsid w:val="00891B90"/>
    <w:rsid w:val="00891C54"/>
    <w:rsid w:val="00891CBE"/>
    <w:rsid w:val="00891CEA"/>
    <w:rsid w:val="00891F42"/>
    <w:rsid w:val="00892072"/>
    <w:rsid w:val="008920AF"/>
    <w:rsid w:val="00892302"/>
    <w:rsid w:val="0089259B"/>
    <w:rsid w:val="00892605"/>
    <w:rsid w:val="00892620"/>
    <w:rsid w:val="0089284B"/>
    <w:rsid w:val="00892F14"/>
    <w:rsid w:val="0089309A"/>
    <w:rsid w:val="00893193"/>
    <w:rsid w:val="00893225"/>
    <w:rsid w:val="00893311"/>
    <w:rsid w:val="008934BB"/>
    <w:rsid w:val="008937AF"/>
    <w:rsid w:val="008938E8"/>
    <w:rsid w:val="00893DAD"/>
    <w:rsid w:val="00893DCA"/>
    <w:rsid w:val="00893EAC"/>
    <w:rsid w:val="0089402E"/>
    <w:rsid w:val="008940B7"/>
    <w:rsid w:val="008941E3"/>
    <w:rsid w:val="00894295"/>
    <w:rsid w:val="00894383"/>
    <w:rsid w:val="008943C9"/>
    <w:rsid w:val="0089459E"/>
    <w:rsid w:val="008945C1"/>
    <w:rsid w:val="00894609"/>
    <w:rsid w:val="0089493E"/>
    <w:rsid w:val="00894A88"/>
    <w:rsid w:val="00894B7C"/>
    <w:rsid w:val="00894BA6"/>
    <w:rsid w:val="00894BCC"/>
    <w:rsid w:val="00894D12"/>
    <w:rsid w:val="00894DDA"/>
    <w:rsid w:val="008950B2"/>
    <w:rsid w:val="0089518B"/>
    <w:rsid w:val="00895296"/>
    <w:rsid w:val="00895386"/>
    <w:rsid w:val="00895805"/>
    <w:rsid w:val="00895BE6"/>
    <w:rsid w:val="0089625D"/>
    <w:rsid w:val="00896312"/>
    <w:rsid w:val="00896654"/>
    <w:rsid w:val="008966DA"/>
    <w:rsid w:val="008968A0"/>
    <w:rsid w:val="00896DFD"/>
    <w:rsid w:val="0089700D"/>
    <w:rsid w:val="0089708E"/>
    <w:rsid w:val="008971DD"/>
    <w:rsid w:val="00897216"/>
    <w:rsid w:val="008972E6"/>
    <w:rsid w:val="008973F8"/>
    <w:rsid w:val="008976EB"/>
    <w:rsid w:val="00897738"/>
    <w:rsid w:val="00897994"/>
    <w:rsid w:val="0089799C"/>
    <w:rsid w:val="00897EA3"/>
    <w:rsid w:val="008A0174"/>
    <w:rsid w:val="008A0528"/>
    <w:rsid w:val="008A08F1"/>
    <w:rsid w:val="008A090D"/>
    <w:rsid w:val="008A0914"/>
    <w:rsid w:val="008A092E"/>
    <w:rsid w:val="008A092F"/>
    <w:rsid w:val="008A0BFA"/>
    <w:rsid w:val="008A109E"/>
    <w:rsid w:val="008A11CE"/>
    <w:rsid w:val="008A13A1"/>
    <w:rsid w:val="008A13ED"/>
    <w:rsid w:val="008A14A3"/>
    <w:rsid w:val="008A14EE"/>
    <w:rsid w:val="008A1821"/>
    <w:rsid w:val="008A186F"/>
    <w:rsid w:val="008A18C2"/>
    <w:rsid w:val="008A19A0"/>
    <w:rsid w:val="008A19FC"/>
    <w:rsid w:val="008A1DA6"/>
    <w:rsid w:val="008A2097"/>
    <w:rsid w:val="008A21B5"/>
    <w:rsid w:val="008A21FF"/>
    <w:rsid w:val="008A240A"/>
    <w:rsid w:val="008A271A"/>
    <w:rsid w:val="008A279D"/>
    <w:rsid w:val="008A2B37"/>
    <w:rsid w:val="008A2CE2"/>
    <w:rsid w:val="008A2ECB"/>
    <w:rsid w:val="008A2FAC"/>
    <w:rsid w:val="008A2FF0"/>
    <w:rsid w:val="008A3000"/>
    <w:rsid w:val="008A30AC"/>
    <w:rsid w:val="008A3376"/>
    <w:rsid w:val="008A339B"/>
    <w:rsid w:val="008A375E"/>
    <w:rsid w:val="008A37AB"/>
    <w:rsid w:val="008A38E4"/>
    <w:rsid w:val="008A38F6"/>
    <w:rsid w:val="008A390D"/>
    <w:rsid w:val="008A39B4"/>
    <w:rsid w:val="008A3B2A"/>
    <w:rsid w:val="008A3DFD"/>
    <w:rsid w:val="008A3E7E"/>
    <w:rsid w:val="008A3F49"/>
    <w:rsid w:val="008A409F"/>
    <w:rsid w:val="008A415A"/>
    <w:rsid w:val="008A4325"/>
    <w:rsid w:val="008A4384"/>
    <w:rsid w:val="008A447B"/>
    <w:rsid w:val="008A44B8"/>
    <w:rsid w:val="008A478F"/>
    <w:rsid w:val="008A48A1"/>
    <w:rsid w:val="008A49FB"/>
    <w:rsid w:val="008A4A7E"/>
    <w:rsid w:val="008A4BCB"/>
    <w:rsid w:val="008A4EB1"/>
    <w:rsid w:val="008A5082"/>
    <w:rsid w:val="008A50D0"/>
    <w:rsid w:val="008A50E5"/>
    <w:rsid w:val="008A51A8"/>
    <w:rsid w:val="008A52D7"/>
    <w:rsid w:val="008A52F0"/>
    <w:rsid w:val="008A54C7"/>
    <w:rsid w:val="008A5613"/>
    <w:rsid w:val="008A56FB"/>
    <w:rsid w:val="008A579B"/>
    <w:rsid w:val="008A5B57"/>
    <w:rsid w:val="008A5C74"/>
    <w:rsid w:val="008A5DBC"/>
    <w:rsid w:val="008A5DDA"/>
    <w:rsid w:val="008A5E44"/>
    <w:rsid w:val="008A5FDA"/>
    <w:rsid w:val="008A5FDF"/>
    <w:rsid w:val="008A613C"/>
    <w:rsid w:val="008A62AD"/>
    <w:rsid w:val="008A6336"/>
    <w:rsid w:val="008A64A0"/>
    <w:rsid w:val="008A6509"/>
    <w:rsid w:val="008A65FE"/>
    <w:rsid w:val="008A691F"/>
    <w:rsid w:val="008A6BCF"/>
    <w:rsid w:val="008A6D67"/>
    <w:rsid w:val="008A70C9"/>
    <w:rsid w:val="008A70E8"/>
    <w:rsid w:val="008A718C"/>
    <w:rsid w:val="008A7267"/>
    <w:rsid w:val="008A73EB"/>
    <w:rsid w:val="008A7456"/>
    <w:rsid w:val="008A775B"/>
    <w:rsid w:val="008A77D8"/>
    <w:rsid w:val="008A78EB"/>
    <w:rsid w:val="008A7A27"/>
    <w:rsid w:val="008A7ABC"/>
    <w:rsid w:val="008A7CC1"/>
    <w:rsid w:val="008A7F2C"/>
    <w:rsid w:val="008B00C1"/>
    <w:rsid w:val="008B0156"/>
    <w:rsid w:val="008B03B2"/>
    <w:rsid w:val="008B03CE"/>
    <w:rsid w:val="008B0483"/>
    <w:rsid w:val="008B0510"/>
    <w:rsid w:val="008B09D8"/>
    <w:rsid w:val="008B09E2"/>
    <w:rsid w:val="008B0A5D"/>
    <w:rsid w:val="008B0C16"/>
    <w:rsid w:val="008B0F94"/>
    <w:rsid w:val="008B1017"/>
    <w:rsid w:val="008B120C"/>
    <w:rsid w:val="008B125B"/>
    <w:rsid w:val="008B12A9"/>
    <w:rsid w:val="008B139A"/>
    <w:rsid w:val="008B153B"/>
    <w:rsid w:val="008B1724"/>
    <w:rsid w:val="008B1935"/>
    <w:rsid w:val="008B1B9A"/>
    <w:rsid w:val="008B1BCF"/>
    <w:rsid w:val="008B1CDF"/>
    <w:rsid w:val="008B1F54"/>
    <w:rsid w:val="008B22C7"/>
    <w:rsid w:val="008B2305"/>
    <w:rsid w:val="008B2791"/>
    <w:rsid w:val="008B2896"/>
    <w:rsid w:val="008B2AD5"/>
    <w:rsid w:val="008B2B01"/>
    <w:rsid w:val="008B2B14"/>
    <w:rsid w:val="008B2CDA"/>
    <w:rsid w:val="008B2DD2"/>
    <w:rsid w:val="008B2F02"/>
    <w:rsid w:val="008B304A"/>
    <w:rsid w:val="008B307F"/>
    <w:rsid w:val="008B30A0"/>
    <w:rsid w:val="008B3173"/>
    <w:rsid w:val="008B31EA"/>
    <w:rsid w:val="008B32F8"/>
    <w:rsid w:val="008B338D"/>
    <w:rsid w:val="008B3615"/>
    <w:rsid w:val="008B36E5"/>
    <w:rsid w:val="008B397B"/>
    <w:rsid w:val="008B3A6B"/>
    <w:rsid w:val="008B3C1A"/>
    <w:rsid w:val="008B3C26"/>
    <w:rsid w:val="008B3CC4"/>
    <w:rsid w:val="008B430E"/>
    <w:rsid w:val="008B43CA"/>
    <w:rsid w:val="008B4600"/>
    <w:rsid w:val="008B464A"/>
    <w:rsid w:val="008B50D7"/>
    <w:rsid w:val="008B514A"/>
    <w:rsid w:val="008B51A0"/>
    <w:rsid w:val="008B5273"/>
    <w:rsid w:val="008B5318"/>
    <w:rsid w:val="008B53AD"/>
    <w:rsid w:val="008B53C8"/>
    <w:rsid w:val="008B5720"/>
    <w:rsid w:val="008B589F"/>
    <w:rsid w:val="008B592A"/>
    <w:rsid w:val="008B5A3D"/>
    <w:rsid w:val="008B5B4E"/>
    <w:rsid w:val="008B5BD0"/>
    <w:rsid w:val="008B5E24"/>
    <w:rsid w:val="008B5EFB"/>
    <w:rsid w:val="008B5FD8"/>
    <w:rsid w:val="008B61C5"/>
    <w:rsid w:val="008B649D"/>
    <w:rsid w:val="008B64A1"/>
    <w:rsid w:val="008B6A40"/>
    <w:rsid w:val="008B6BEB"/>
    <w:rsid w:val="008B6DDB"/>
    <w:rsid w:val="008B715B"/>
    <w:rsid w:val="008B741F"/>
    <w:rsid w:val="008B74BC"/>
    <w:rsid w:val="008B757D"/>
    <w:rsid w:val="008B7772"/>
    <w:rsid w:val="008B797E"/>
    <w:rsid w:val="008B79F0"/>
    <w:rsid w:val="008B7B5C"/>
    <w:rsid w:val="008B7B6B"/>
    <w:rsid w:val="008B7B7C"/>
    <w:rsid w:val="008B7B90"/>
    <w:rsid w:val="008B7DEB"/>
    <w:rsid w:val="008B7F14"/>
    <w:rsid w:val="008B7F30"/>
    <w:rsid w:val="008C00C9"/>
    <w:rsid w:val="008C0380"/>
    <w:rsid w:val="008C046B"/>
    <w:rsid w:val="008C0478"/>
    <w:rsid w:val="008C0583"/>
    <w:rsid w:val="008C05A2"/>
    <w:rsid w:val="008C092D"/>
    <w:rsid w:val="008C0C99"/>
    <w:rsid w:val="008C0CE2"/>
    <w:rsid w:val="008C0F6B"/>
    <w:rsid w:val="008C17A1"/>
    <w:rsid w:val="008C1901"/>
    <w:rsid w:val="008C1AC9"/>
    <w:rsid w:val="008C2017"/>
    <w:rsid w:val="008C20EC"/>
    <w:rsid w:val="008C217D"/>
    <w:rsid w:val="008C2217"/>
    <w:rsid w:val="008C239B"/>
    <w:rsid w:val="008C24A6"/>
    <w:rsid w:val="008C255E"/>
    <w:rsid w:val="008C29D5"/>
    <w:rsid w:val="008C2AC6"/>
    <w:rsid w:val="008C2B11"/>
    <w:rsid w:val="008C2B9A"/>
    <w:rsid w:val="008C2BAC"/>
    <w:rsid w:val="008C2ECA"/>
    <w:rsid w:val="008C2F5E"/>
    <w:rsid w:val="008C30B4"/>
    <w:rsid w:val="008C32A7"/>
    <w:rsid w:val="008C33A0"/>
    <w:rsid w:val="008C35A3"/>
    <w:rsid w:val="008C364D"/>
    <w:rsid w:val="008C37AD"/>
    <w:rsid w:val="008C39D2"/>
    <w:rsid w:val="008C3B0C"/>
    <w:rsid w:val="008C3C68"/>
    <w:rsid w:val="008C3DE0"/>
    <w:rsid w:val="008C4490"/>
    <w:rsid w:val="008C46AB"/>
    <w:rsid w:val="008C4958"/>
    <w:rsid w:val="008C4A4F"/>
    <w:rsid w:val="008C4B28"/>
    <w:rsid w:val="008C4BAA"/>
    <w:rsid w:val="008C4BAC"/>
    <w:rsid w:val="008C4C57"/>
    <w:rsid w:val="008C4F13"/>
    <w:rsid w:val="008C4FE6"/>
    <w:rsid w:val="008C50C0"/>
    <w:rsid w:val="008C513D"/>
    <w:rsid w:val="008C515D"/>
    <w:rsid w:val="008C5192"/>
    <w:rsid w:val="008C538C"/>
    <w:rsid w:val="008C5504"/>
    <w:rsid w:val="008C5582"/>
    <w:rsid w:val="008C56F5"/>
    <w:rsid w:val="008C588A"/>
    <w:rsid w:val="008C5AE2"/>
    <w:rsid w:val="008C5CE6"/>
    <w:rsid w:val="008C5D03"/>
    <w:rsid w:val="008C5FB5"/>
    <w:rsid w:val="008C60AB"/>
    <w:rsid w:val="008C60B1"/>
    <w:rsid w:val="008C61D1"/>
    <w:rsid w:val="008C62F9"/>
    <w:rsid w:val="008C644E"/>
    <w:rsid w:val="008C6462"/>
    <w:rsid w:val="008C65AA"/>
    <w:rsid w:val="008C6AE8"/>
    <w:rsid w:val="008C6C88"/>
    <w:rsid w:val="008C6CA1"/>
    <w:rsid w:val="008C70C6"/>
    <w:rsid w:val="008C70CE"/>
    <w:rsid w:val="008C70EF"/>
    <w:rsid w:val="008C7256"/>
    <w:rsid w:val="008C72E5"/>
    <w:rsid w:val="008C755C"/>
    <w:rsid w:val="008C7573"/>
    <w:rsid w:val="008C76C9"/>
    <w:rsid w:val="008C7815"/>
    <w:rsid w:val="008C7BB0"/>
    <w:rsid w:val="008C7ED5"/>
    <w:rsid w:val="008C7F97"/>
    <w:rsid w:val="008D00A5"/>
    <w:rsid w:val="008D02CC"/>
    <w:rsid w:val="008D02D0"/>
    <w:rsid w:val="008D0322"/>
    <w:rsid w:val="008D0523"/>
    <w:rsid w:val="008D058F"/>
    <w:rsid w:val="008D05B1"/>
    <w:rsid w:val="008D05D1"/>
    <w:rsid w:val="008D06E8"/>
    <w:rsid w:val="008D0884"/>
    <w:rsid w:val="008D09F8"/>
    <w:rsid w:val="008D0C1D"/>
    <w:rsid w:val="008D0DED"/>
    <w:rsid w:val="008D0FF3"/>
    <w:rsid w:val="008D131B"/>
    <w:rsid w:val="008D1337"/>
    <w:rsid w:val="008D1651"/>
    <w:rsid w:val="008D1707"/>
    <w:rsid w:val="008D1821"/>
    <w:rsid w:val="008D1A12"/>
    <w:rsid w:val="008D1A83"/>
    <w:rsid w:val="008D1E62"/>
    <w:rsid w:val="008D1E81"/>
    <w:rsid w:val="008D1F74"/>
    <w:rsid w:val="008D2280"/>
    <w:rsid w:val="008D2761"/>
    <w:rsid w:val="008D2815"/>
    <w:rsid w:val="008D2927"/>
    <w:rsid w:val="008D2C6E"/>
    <w:rsid w:val="008D2D6F"/>
    <w:rsid w:val="008D2D90"/>
    <w:rsid w:val="008D3029"/>
    <w:rsid w:val="008D3058"/>
    <w:rsid w:val="008D3076"/>
    <w:rsid w:val="008D310E"/>
    <w:rsid w:val="008D3114"/>
    <w:rsid w:val="008D31E5"/>
    <w:rsid w:val="008D34F1"/>
    <w:rsid w:val="008D36C1"/>
    <w:rsid w:val="008D3721"/>
    <w:rsid w:val="008D374C"/>
    <w:rsid w:val="008D374D"/>
    <w:rsid w:val="008D378C"/>
    <w:rsid w:val="008D37F6"/>
    <w:rsid w:val="008D39D8"/>
    <w:rsid w:val="008D39F5"/>
    <w:rsid w:val="008D3B91"/>
    <w:rsid w:val="008D3C70"/>
    <w:rsid w:val="008D3C73"/>
    <w:rsid w:val="008D3DD7"/>
    <w:rsid w:val="008D3E61"/>
    <w:rsid w:val="008D3E64"/>
    <w:rsid w:val="008D3F6C"/>
    <w:rsid w:val="008D405D"/>
    <w:rsid w:val="008D4408"/>
    <w:rsid w:val="008D449F"/>
    <w:rsid w:val="008D4582"/>
    <w:rsid w:val="008D4593"/>
    <w:rsid w:val="008D46FC"/>
    <w:rsid w:val="008D4A50"/>
    <w:rsid w:val="008D4B20"/>
    <w:rsid w:val="008D4BCD"/>
    <w:rsid w:val="008D4CE6"/>
    <w:rsid w:val="008D4F35"/>
    <w:rsid w:val="008D5001"/>
    <w:rsid w:val="008D51EC"/>
    <w:rsid w:val="008D526C"/>
    <w:rsid w:val="008D55CD"/>
    <w:rsid w:val="008D58B8"/>
    <w:rsid w:val="008D594B"/>
    <w:rsid w:val="008D605F"/>
    <w:rsid w:val="008D63AE"/>
    <w:rsid w:val="008D64DF"/>
    <w:rsid w:val="008D65AE"/>
    <w:rsid w:val="008D66B4"/>
    <w:rsid w:val="008D67D5"/>
    <w:rsid w:val="008D6805"/>
    <w:rsid w:val="008D6885"/>
    <w:rsid w:val="008D6A23"/>
    <w:rsid w:val="008D6A7B"/>
    <w:rsid w:val="008D6CD3"/>
    <w:rsid w:val="008D6D1A"/>
    <w:rsid w:val="008D6FDA"/>
    <w:rsid w:val="008D71AB"/>
    <w:rsid w:val="008D7218"/>
    <w:rsid w:val="008D7371"/>
    <w:rsid w:val="008D739D"/>
    <w:rsid w:val="008D74E5"/>
    <w:rsid w:val="008D7506"/>
    <w:rsid w:val="008D7635"/>
    <w:rsid w:val="008D76E8"/>
    <w:rsid w:val="008D77AF"/>
    <w:rsid w:val="008D7904"/>
    <w:rsid w:val="008D7A74"/>
    <w:rsid w:val="008D7BE8"/>
    <w:rsid w:val="008D7CD6"/>
    <w:rsid w:val="008D7E48"/>
    <w:rsid w:val="008D7F58"/>
    <w:rsid w:val="008E065E"/>
    <w:rsid w:val="008E0720"/>
    <w:rsid w:val="008E07D9"/>
    <w:rsid w:val="008E0927"/>
    <w:rsid w:val="008E0C05"/>
    <w:rsid w:val="008E0C6F"/>
    <w:rsid w:val="008E0F54"/>
    <w:rsid w:val="008E109F"/>
    <w:rsid w:val="008E1236"/>
    <w:rsid w:val="008E1396"/>
    <w:rsid w:val="008E13EE"/>
    <w:rsid w:val="008E14A3"/>
    <w:rsid w:val="008E14F7"/>
    <w:rsid w:val="008E151F"/>
    <w:rsid w:val="008E15D1"/>
    <w:rsid w:val="008E1909"/>
    <w:rsid w:val="008E19CD"/>
    <w:rsid w:val="008E1C2A"/>
    <w:rsid w:val="008E1C53"/>
    <w:rsid w:val="008E1D95"/>
    <w:rsid w:val="008E1E05"/>
    <w:rsid w:val="008E1E52"/>
    <w:rsid w:val="008E1FA4"/>
    <w:rsid w:val="008E202A"/>
    <w:rsid w:val="008E2204"/>
    <w:rsid w:val="008E224B"/>
    <w:rsid w:val="008E2293"/>
    <w:rsid w:val="008E232E"/>
    <w:rsid w:val="008E2496"/>
    <w:rsid w:val="008E2BC6"/>
    <w:rsid w:val="008E2C0E"/>
    <w:rsid w:val="008E2C69"/>
    <w:rsid w:val="008E2D22"/>
    <w:rsid w:val="008E308C"/>
    <w:rsid w:val="008E3382"/>
    <w:rsid w:val="008E33D0"/>
    <w:rsid w:val="008E36B9"/>
    <w:rsid w:val="008E382C"/>
    <w:rsid w:val="008E3892"/>
    <w:rsid w:val="008E3A91"/>
    <w:rsid w:val="008E3B1A"/>
    <w:rsid w:val="008E3D4E"/>
    <w:rsid w:val="008E3D8F"/>
    <w:rsid w:val="008E3DC5"/>
    <w:rsid w:val="008E3EAA"/>
    <w:rsid w:val="008E3FB7"/>
    <w:rsid w:val="008E40C7"/>
    <w:rsid w:val="008E419A"/>
    <w:rsid w:val="008E42F9"/>
    <w:rsid w:val="008E437D"/>
    <w:rsid w:val="008E4473"/>
    <w:rsid w:val="008E452E"/>
    <w:rsid w:val="008E479C"/>
    <w:rsid w:val="008E47E9"/>
    <w:rsid w:val="008E48F9"/>
    <w:rsid w:val="008E49C2"/>
    <w:rsid w:val="008E4CE8"/>
    <w:rsid w:val="008E4DD2"/>
    <w:rsid w:val="008E4E1C"/>
    <w:rsid w:val="008E4E7B"/>
    <w:rsid w:val="008E4FAB"/>
    <w:rsid w:val="008E5405"/>
    <w:rsid w:val="008E54DB"/>
    <w:rsid w:val="008E5684"/>
    <w:rsid w:val="008E5745"/>
    <w:rsid w:val="008E5789"/>
    <w:rsid w:val="008E5A2B"/>
    <w:rsid w:val="008E5FDE"/>
    <w:rsid w:val="008E60EA"/>
    <w:rsid w:val="008E63F4"/>
    <w:rsid w:val="008E65BC"/>
    <w:rsid w:val="008E65EC"/>
    <w:rsid w:val="008E6619"/>
    <w:rsid w:val="008E6781"/>
    <w:rsid w:val="008E691E"/>
    <w:rsid w:val="008E6C7B"/>
    <w:rsid w:val="008E6F25"/>
    <w:rsid w:val="008E6F65"/>
    <w:rsid w:val="008E6F72"/>
    <w:rsid w:val="008E70FD"/>
    <w:rsid w:val="008E7160"/>
    <w:rsid w:val="008E7439"/>
    <w:rsid w:val="008E76A6"/>
    <w:rsid w:val="008E76BA"/>
    <w:rsid w:val="008E7704"/>
    <w:rsid w:val="008E7953"/>
    <w:rsid w:val="008E7BD1"/>
    <w:rsid w:val="008E7C7D"/>
    <w:rsid w:val="008E7D1E"/>
    <w:rsid w:val="008E7F43"/>
    <w:rsid w:val="008E7FB5"/>
    <w:rsid w:val="008F0045"/>
    <w:rsid w:val="008F00D5"/>
    <w:rsid w:val="008F019E"/>
    <w:rsid w:val="008F01C7"/>
    <w:rsid w:val="008F0261"/>
    <w:rsid w:val="008F088A"/>
    <w:rsid w:val="008F09BE"/>
    <w:rsid w:val="008F0A96"/>
    <w:rsid w:val="008F0EBB"/>
    <w:rsid w:val="008F0F33"/>
    <w:rsid w:val="008F1166"/>
    <w:rsid w:val="008F12A4"/>
    <w:rsid w:val="008F14A8"/>
    <w:rsid w:val="008F1532"/>
    <w:rsid w:val="008F1572"/>
    <w:rsid w:val="008F165D"/>
    <w:rsid w:val="008F167B"/>
    <w:rsid w:val="008F1958"/>
    <w:rsid w:val="008F1C4E"/>
    <w:rsid w:val="008F1DC5"/>
    <w:rsid w:val="008F1E2D"/>
    <w:rsid w:val="008F1EAB"/>
    <w:rsid w:val="008F200A"/>
    <w:rsid w:val="008F209F"/>
    <w:rsid w:val="008F24AB"/>
    <w:rsid w:val="008F2A42"/>
    <w:rsid w:val="008F2B31"/>
    <w:rsid w:val="008F2E01"/>
    <w:rsid w:val="008F2F04"/>
    <w:rsid w:val="008F3039"/>
    <w:rsid w:val="008F30BB"/>
    <w:rsid w:val="008F321D"/>
    <w:rsid w:val="008F3283"/>
    <w:rsid w:val="008F33DC"/>
    <w:rsid w:val="008F349B"/>
    <w:rsid w:val="008F35F3"/>
    <w:rsid w:val="008F39EB"/>
    <w:rsid w:val="008F3A1E"/>
    <w:rsid w:val="008F3ED2"/>
    <w:rsid w:val="008F40D0"/>
    <w:rsid w:val="008F460E"/>
    <w:rsid w:val="008F477F"/>
    <w:rsid w:val="008F4823"/>
    <w:rsid w:val="008F490C"/>
    <w:rsid w:val="008F4C7E"/>
    <w:rsid w:val="008F4CD9"/>
    <w:rsid w:val="008F4ED5"/>
    <w:rsid w:val="008F547D"/>
    <w:rsid w:val="008F54A8"/>
    <w:rsid w:val="008F5966"/>
    <w:rsid w:val="008F5A4A"/>
    <w:rsid w:val="008F5D1C"/>
    <w:rsid w:val="008F5D5D"/>
    <w:rsid w:val="008F6014"/>
    <w:rsid w:val="008F6186"/>
    <w:rsid w:val="008F61FB"/>
    <w:rsid w:val="008F6361"/>
    <w:rsid w:val="008F6718"/>
    <w:rsid w:val="008F6913"/>
    <w:rsid w:val="008F6969"/>
    <w:rsid w:val="008F69FA"/>
    <w:rsid w:val="008F6A71"/>
    <w:rsid w:val="008F6B66"/>
    <w:rsid w:val="008F6BCE"/>
    <w:rsid w:val="008F6C8D"/>
    <w:rsid w:val="008F6DB4"/>
    <w:rsid w:val="008F701A"/>
    <w:rsid w:val="008F7344"/>
    <w:rsid w:val="008F7510"/>
    <w:rsid w:val="008F7516"/>
    <w:rsid w:val="008F76A1"/>
    <w:rsid w:val="008F776A"/>
    <w:rsid w:val="008F7891"/>
    <w:rsid w:val="008F7BA9"/>
    <w:rsid w:val="0090011C"/>
    <w:rsid w:val="009002B6"/>
    <w:rsid w:val="009004EC"/>
    <w:rsid w:val="009005B1"/>
    <w:rsid w:val="009007EB"/>
    <w:rsid w:val="00900804"/>
    <w:rsid w:val="00900858"/>
    <w:rsid w:val="00900AAA"/>
    <w:rsid w:val="00900B1F"/>
    <w:rsid w:val="00900EE1"/>
    <w:rsid w:val="00900F14"/>
    <w:rsid w:val="00900F63"/>
    <w:rsid w:val="0090155D"/>
    <w:rsid w:val="0090159F"/>
    <w:rsid w:val="009015C5"/>
    <w:rsid w:val="009015E3"/>
    <w:rsid w:val="0090167C"/>
    <w:rsid w:val="00901BF4"/>
    <w:rsid w:val="00901D00"/>
    <w:rsid w:val="00901D42"/>
    <w:rsid w:val="00901E0F"/>
    <w:rsid w:val="00901E9C"/>
    <w:rsid w:val="00902153"/>
    <w:rsid w:val="00902350"/>
    <w:rsid w:val="009023AB"/>
    <w:rsid w:val="009027A6"/>
    <w:rsid w:val="0090295B"/>
    <w:rsid w:val="00902B72"/>
    <w:rsid w:val="00902B87"/>
    <w:rsid w:val="00902B8B"/>
    <w:rsid w:val="00902CFF"/>
    <w:rsid w:val="00902D4A"/>
    <w:rsid w:val="00902DAA"/>
    <w:rsid w:val="00902F09"/>
    <w:rsid w:val="00902F11"/>
    <w:rsid w:val="00902F52"/>
    <w:rsid w:val="0090336B"/>
    <w:rsid w:val="009037DE"/>
    <w:rsid w:val="0090380E"/>
    <w:rsid w:val="009038FC"/>
    <w:rsid w:val="009039F2"/>
    <w:rsid w:val="00903E04"/>
    <w:rsid w:val="00904109"/>
    <w:rsid w:val="009042FF"/>
    <w:rsid w:val="009044F4"/>
    <w:rsid w:val="00904597"/>
    <w:rsid w:val="00904655"/>
    <w:rsid w:val="0090471A"/>
    <w:rsid w:val="009047B1"/>
    <w:rsid w:val="009048EE"/>
    <w:rsid w:val="009049AA"/>
    <w:rsid w:val="00904A3D"/>
    <w:rsid w:val="00904B2A"/>
    <w:rsid w:val="00904CB9"/>
    <w:rsid w:val="00904CC2"/>
    <w:rsid w:val="00904F43"/>
    <w:rsid w:val="0090507B"/>
    <w:rsid w:val="009050A0"/>
    <w:rsid w:val="0090526D"/>
    <w:rsid w:val="00905290"/>
    <w:rsid w:val="0090531D"/>
    <w:rsid w:val="009053AA"/>
    <w:rsid w:val="009058E4"/>
    <w:rsid w:val="00905929"/>
    <w:rsid w:val="00905BA4"/>
    <w:rsid w:val="00905D36"/>
    <w:rsid w:val="00905DE5"/>
    <w:rsid w:val="0090605D"/>
    <w:rsid w:val="009061FC"/>
    <w:rsid w:val="009063AE"/>
    <w:rsid w:val="009064C7"/>
    <w:rsid w:val="00906939"/>
    <w:rsid w:val="0090695D"/>
    <w:rsid w:val="009069FF"/>
    <w:rsid w:val="00906AAD"/>
    <w:rsid w:val="00906AD4"/>
    <w:rsid w:val="00906ADC"/>
    <w:rsid w:val="00906B16"/>
    <w:rsid w:val="00906C37"/>
    <w:rsid w:val="00906C99"/>
    <w:rsid w:val="00907325"/>
    <w:rsid w:val="0090775B"/>
    <w:rsid w:val="009079DC"/>
    <w:rsid w:val="00907B1B"/>
    <w:rsid w:val="00907B25"/>
    <w:rsid w:val="00907C4C"/>
    <w:rsid w:val="00907CC9"/>
    <w:rsid w:val="00907CFA"/>
    <w:rsid w:val="00907E30"/>
    <w:rsid w:val="0091004C"/>
    <w:rsid w:val="009100B1"/>
    <w:rsid w:val="009100FF"/>
    <w:rsid w:val="0091025B"/>
    <w:rsid w:val="009107F6"/>
    <w:rsid w:val="00910876"/>
    <w:rsid w:val="00910AF2"/>
    <w:rsid w:val="00910B7D"/>
    <w:rsid w:val="00910C74"/>
    <w:rsid w:val="00910CAA"/>
    <w:rsid w:val="00911479"/>
    <w:rsid w:val="0091178C"/>
    <w:rsid w:val="009118C2"/>
    <w:rsid w:val="00911957"/>
    <w:rsid w:val="00911AED"/>
    <w:rsid w:val="00911DFB"/>
    <w:rsid w:val="00911E02"/>
    <w:rsid w:val="00911E90"/>
    <w:rsid w:val="0091229B"/>
    <w:rsid w:val="00912492"/>
    <w:rsid w:val="00912641"/>
    <w:rsid w:val="0091278E"/>
    <w:rsid w:val="00912AD5"/>
    <w:rsid w:val="00912ADA"/>
    <w:rsid w:val="00912AE8"/>
    <w:rsid w:val="00912CCF"/>
    <w:rsid w:val="00913147"/>
    <w:rsid w:val="00913185"/>
    <w:rsid w:val="0091320C"/>
    <w:rsid w:val="009132E2"/>
    <w:rsid w:val="009137E6"/>
    <w:rsid w:val="0091384A"/>
    <w:rsid w:val="00913959"/>
    <w:rsid w:val="00913960"/>
    <w:rsid w:val="009139D9"/>
    <w:rsid w:val="0091439C"/>
    <w:rsid w:val="009143B3"/>
    <w:rsid w:val="009144D6"/>
    <w:rsid w:val="00914522"/>
    <w:rsid w:val="009145A5"/>
    <w:rsid w:val="00914962"/>
    <w:rsid w:val="00914A5C"/>
    <w:rsid w:val="00914AD8"/>
    <w:rsid w:val="00914DCD"/>
    <w:rsid w:val="00914ED0"/>
    <w:rsid w:val="00914EEE"/>
    <w:rsid w:val="00914F13"/>
    <w:rsid w:val="0091512F"/>
    <w:rsid w:val="009151EB"/>
    <w:rsid w:val="0091535F"/>
    <w:rsid w:val="00915458"/>
    <w:rsid w:val="009154D6"/>
    <w:rsid w:val="0091563E"/>
    <w:rsid w:val="009156AB"/>
    <w:rsid w:val="00915928"/>
    <w:rsid w:val="009159B3"/>
    <w:rsid w:val="00915FEC"/>
    <w:rsid w:val="00916079"/>
    <w:rsid w:val="009160E4"/>
    <w:rsid w:val="009161D4"/>
    <w:rsid w:val="009165FA"/>
    <w:rsid w:val="0091678A"/>
    <w:rsid w:val="009168E1"/>
    <w:rsid w:val="009168E6"/>
    <w:rsid w:val="009168FC"/>
    <w:rsid w:val="00916B66"/>
    <w:rsid w:val="00916C9D"/>
    <w:rsid w:val="009170B2"/>
    <w:rsid w:val="00917181"/>
    <w:rsid w:val="00917470"/>
    <w:rsid w:val="009174DB"/>
    <w:rsid w:val="009175D4"/>
    <w:rsid w:val="00917617"/>
    <w:rsid w:val="0091786A"/>
    <w:rsid w:val="009178A6"/>
    <w:rsid w:val="009178FF"/>
    <w:rsid w:val="00917AFA"/>
    <w:rsid w:val="00917B8A"/>
    <w:rsid w:val="00917CE9"/>
    <w:rsid w:val="00917D93"/>
    <w:rsid w:val="00917FE1"/>
    <w:rsid w:val="0092009C"/>
    <w:rsid w:val="00920676"/>
    <w:rsid w:val="0092075B"/>
    <w:rsid w:val="009207E3"/>
    <w:rsid w:val="00920A85"/>
    <w:rsid w:val="00920B1C"/>
    <w:rsid w:val="00920BF2"/>
    <w:rsid w:val="00920C40"/>
    <w:rsid w:val="00920C7F"/>
    <w:rsid w:val="00920DBC"/>
    <w:rsid w:val="00921070"/>
    <w:rsid w:val="009210B7"/>
    <w:rsid w:val="009214C0"/>
    <w:rsid w:val="00921CCC"/>
    <w:rsid w:val="00921DEA"/>
    <w:rsid w:val="00921FAE"/>
    <w:rsid w:val="00922010"/>
    <w:rsid w:val="00922066"/>
    <w:rsid w:val="009223D1"/>
    <w:rsid w:val="0092241F"/>
    <w:rsid w:val="00922528"/>
    <w:rsid w:val="00922562"/>
    <w:rsid w:val="00922972"/>
    <w:rsid w:val="00922C68"/>
    <w:rsid w:val="00922DCE"/>
    <w:rsid w:val="00922F81"/>
    <w:rsid w:val="00922F88"/>
    <w:rsid w:val="009230AD"/>
    <w:rsid w:val="009230E1"/>
    <w:rsid w:val="00923143"/>
    <w:rsid w:val="00923162"/>
    <w:rsid w:val="009232EF"/>
    <w:rsid w:val="0092336D"/>
    <w:rsid w:val="00923422"/>
    <w:rsid w:val="009234D1"/>
    <w:rsid w:val="0092359F"/>
    <w:rsid w:val="0092362B"/>
    <w:rsid w:val="00923873"/>
    <w:rsid w:val="0092388B"/>
    <w:rsid w:val="00923890"/>
    <w:rsid w:val="00923931"/>
    <w:rsid w:val="009239C1"/>
    <w:rsid w:val="00923A02"/>
    <w:rsid w:val="00923DB1"/>
    <w:rsid w:val="00923DE0"/>
    <w:rsid w:val="00923F4F"/>
    <w:rsid w:val="0092405E"/>
    <w:rsid w:val="00924173"/>
    <w:rsid w:val="009241A4"/>
    <w:rsid w:val="0092429D"/>
    <w:rsid w:val="00924555"/>
    <w:rsid w:val="00924596"/>
    <w:rsid w:val="00924817"/>
    <w:rsid w:val="0092487E"/>
    <w:rsid w:val="009249EE"/>
    <w:rsid w:val="00924A64"/>
    <w:rsid w:val="00924AD6"/>
    <w:rsid w:val="00924CFA"/>
    <w:rsid w:val="00924DDA"/>
    <w:rsid w:val="00924E0A"/>
    <w:rsid w:val="009252D4"/>
    <w:rsid w:val="00925589"/>
    <w:rsid w:val="00925779"/>
    <w:rsid w:val="009259D7"/>
    <w:rsid w:val="00925A62"/>
    <w:rsid w:val="00925BCB"/>
    <w:rsid w:val="00925C2E"/>
    <w:rsid w:val="0092634E"/>
    <w:rsid w:val="00926381"/>
    <w:rsid w:val="0092658F"/>
    <w:rsid w:val="00926598"/>
    <w:rsid w:val="0092689E"/>
    <w:rsid w:val="00926A06"/>
    <w:rsid w:val="00926A9B"/>
    <w:rsid w:val="00926B31"/>
    <w:rsid w:val="00926B3B"/>
    <w:rsid w:val="00926CA1"/>
    <w:rsid w:val="00926CDE"/>
    <w:rsid w:val="00926F2B"/>
    <w:rsid w:val="0092723F"/>
    <w:rsid w:val="009273F4"/>
    <w:rsid w:val="0092740E"/>
    <w:rsid w:val="009275E3"/>
    <w:rsid w:val="00927924"/>
    <w:rsid w:val="00927925"/>
    <w:rsid w:val="00927970"/>
    <w:rsid w:val="00927B39"/>
    <w:rsid w:val="00927B63"/>
    <w:rsid w:val="00927DE7"/>
    <w:rsid w:val="00927E76"/>
    <w:rsid w:val="00930009"/>
    <w:rsid w:val="009301F7"/>
    <w:rsid w:val="009302E6"/>
    <w:rsid w:val="009304FB"/>
    <w:rsid w:val="0093068B"/>
    <w:rsid w:val="00930759"/>
    <w:rsid w:val="009307C8"/>
    <w:rsid w:val="00930CEC"/>
    <w:rsid w:val="00930F56"/>
    <w:rsid w:val="00931046"/>
    <w:rsid w:val="009310B1"/>
    <w:rsid w:val="00931102"/>
    <w:rsid w:val="00931184"/>
    <w:rsid w:val="00931328"/>
    <w:rsid w:val="009314DB"/>
    <w:rsid w:val="0093174B"/>
    <w:rsid w:val="0093188C"/>
    <w:rsid w:val="00931AE2"/>
    <w:rsid w:val="00931BD9"/>
    <w:rsid w:val="00931C52"/>
    <w:rsid w:val="00931C75"/>
    <w:rsid w:val="00931C8D"/>
    <w:rsid w:val="00931CA9"/>
    <w:rsid w:val="00931E09"/>
    <w:rsid w:val="00931E61"/>
    <w:rsid w:val="00932172"/>
    <w:rsid w:val="00932338"/>
    <w:rsid w:val="0093237E"/>
    <w:rsid w:val="00932423"/>
    <w:rsid w:val="009324DB"/>
    <w:rsid w:val="0093258F"/>
    <w:rsid w:val="009326C3"/>
    <w:rsid w:val="00932832"/>
    <w:rsid w:val="009328CB"/>
    <w:rsid w:val="0093293F"/>
    <w:rsid w:val="00932B53"/>
    <w:rsid w:val="00932B8F"/>
    <w:rsid w:val="00932C79"/>
    <w:rsid w:val="00932F0F"/>
    <w:rsid w:val="00932F74"/>
    <w:rsid w:val="00933042"/>
    <w:rsid w:val="00933222"/>
    <w:rsid w:val="0093325A"/>
    <w:rsid w:val="00933265"/>
    <w:rsid w:val="009332B7"/>
    <w:rsid w:val="009332E0"/>
    <w:rsid w:val="0093343C"/>
    <w:rsid w:val="00933594"/>
    <w:rsid w:val="009336BB"/>
    <w:rsid w:val="009339C5"/>
    <w:rsid w:val="00933B0D"/>
    <w:rsid w:val="009343B2"/>
    <w:rsid w:val="00934676"/>
    <w:rsid w:val="00934784"/>
    <w:rsid w:val="009347E5"/>
    <w:rsid w:val="0093493C"/>
    <w:rsid w:val="00934979"/>
    <w:rsid w:val="00934A53"/>
    <w:rsid w:val="00934BAB"/>
    <w:rsid w:val="00934E57"/>
    <w:rsid w:val="00934EB2"/>
    <w:rsid w:val="00934FB0"/>
    <w:rsid w:val="00934FE3"/>
    <w:rsid w:val="009350C7"/>
    <w:rsid w:val="00935377"/>
    <w:rsid w:val="00935455"/>
    <w:rsid w:val="0093545C"/>
    <w:rsid w:val="00935506"/>
    <w:rsid w:val="00935529"/>
    <w:rsid w:val="009356AF"/>
    <w:rsid w:val="009357E3"/>
    <w:rsid w:val="009359C9"/>
    <w:rsid w:val="00935B80"/>
    <w:rsid w:val="0093604B"/>
    <w:rsid w:val="0093608D"/>
    <w:rsid w:val="0093638D"/>
    <w:rsid w:val="00936544"/>
    <w:rsid w:val="00936578"/>
    <w:rsid w:val="00936676"/>
    <w:rsid w:val="00936792"/>
    <w:rsid w:val="009368F3"/>
    <w:rsid w:val="00936B65"/>
    <w:rsid w:val="0093717B"/>
    <w:rsid w:val="009372CE"/>
    <w:rsid w:val="009372EC"/>
    <w:rsid w:val="00937320"/>
    <w:rsid w:val="009373EB"/>
    <w:rsid w:val="009373F2"/>
    <w:rsid w:val="00937462"/>
    <w:rsid w:val="009376C0"/>
    <w:rsid w:val="00937852"/>
    <w:rsid w:val="009379BF"/>
    <w:rsid w:val="00937BD3"/>
    <w:rsid w:val="00937DA3"/>
    <w:rsid w:val="009400DF"/>
    <w:rsid w:val="009401B6"/>
    <w:rsid w:val="009405F8"/>
    <w:rsid w:val="009406BA"/>
    <w:rsid w:val="00940B58"/>
    <w:rsid w:val="00940BD6"/>
    <w:rsid w:val="00940F9B"/>
    <w:rsid w:val="009410B6"/>
    <w:rsid w:val="009411D9"/>
    <w:rsid w:val="009412DC"/>
    <w:rsid w:val="009414ED"/>
    <w:rsid w:val="00941513"/>
    <w:rsid w:val="00941636"/>
    <w:rsid w:val="009416D1"/>
    <w:rsid w:val="00941959"/>
    <w:rsid w:val="00941B39"/>
    <w:rsid w:val="00941C40"/>
    <w:rsid w:val="00941ED5"/>
    <w:rsid w:val="00941FEF"/>
    <w:rsid w:val="00942038"/>
    <w:rsid w:val="0094204A"/>
    <w:rsid w:val="0094212E"/>
    <w:rsid w:val="0094214C"/>
    <w:rsid w:val="0094238C"/>
    <w:rsid w:val="00942594"/>
    <w:rsid w:val="0094288B"/>
    <w:rsid w:val="00942985"/>
    <w:rsid w:val="009429DD"/>
    <w:rsid w:val="00942B3F"/>
    <w:rsid w:val="00942D99"/>
    <w:rsid w:val="00942DAE"/>
    <w:rsid w:val="00942E28"/>
    <w:rsid w:val="00942F7D"/>
    <w:rsid w:val="009430E8"/>
    <w:rsid w:val="00943233"/>
    <w:rsid w:val="00943460"/>
    <w:rsid w:val="00943581"/>
    <w:rsid w:val="00943742"/>
    <w:rsid w:val="009437DC"/>
    <w:rsid w:val="00943834"/>
    <w:rsid w:val="0094392A"/>
    <w:rsid w:val="00943E2F"/>
    <w:rsid w:val="00944143"/>
    <w:rsid w:val="0094419A"/>
    <w:rsid w:val="0094428C"/>
    <w:rsid w:val="009443D3"/>
    <w:rsid w:val="009443D4"/>
    <w:rsid w:val="00944450"/>
    <w:rsid w:val="0094469F"/>
    <w:rsid w:val="009446E5"/>
    <w:rsid w:val="009448ED"/>
    <w:rsid w:val="00944905"/>
    <w:rsid w:val="00944EB1"/>
    <w:rsid w:val="0094500C"/>
    <w:rsid w:val="0094514A"/>
    <w:rsid w:val="0094516C"/>
    <w:rsid w:val="009452F0"/>
    <w:rsid w:val="009454E9"/>
    <w:rsid w:val="00945538"/>
    <w:rsid w:val="0094568D"/>
    <w:rsid w:val="009456D3"/>
    <w:rsid w:val="00945961"/>
    <w:rsid w:val="00945B80"/>
    <w:rsid w:val="00945C05"/>
    <w:rsid w:val="00945CF3"/>
    <w:rsid w:val="00945D94"/>
    <w:rsid w:val="00945F3C"/>
    <w:rsid w:val="00945FC6"/>
    <w:rsid w:val="0094609C"/>
    <w:rsid w:val="0094619A"/>
    <w:rsid w:val="009462AA"/>
    <w:rsid w:val="009462F3"/>
    <w:rsid w:val="009462FB"/>
    <w:rsid w:val="00946453"/>
    <w:rsid w:val="009467A8"/>
    <w:rsid w:val="009467B8"/>
    <w:rsid w:val="00946838"/>
    <w:rsid w:val="0094684D"/>
    <w:rsid w:val="00946945"/>
    <w:rsid w:val="00946ABE"/>
    <w:rsid w:val="00946B28"/>
    <w:rsid w:val="00946C38"/>
    <w:rsid w:val="00946F06"/>
    <w:rsid w:val="00946F90"/>
    <w:rsid w:val="00947082"/>
    <w:rsid w:val="00947212"/>
    <w:rsid w:val="00947279"/>
    <w:rsid w:val="009473CA"/>
    <w:rsid w:val="00947486"/>
    <w:rsid w:val="00947533"/>
    <w:rsid w:val="009475A1"/>
    <w:rsid w:val="009476ED"/>
    <w:rsid w:val="00947713"/>
    <w:rsid w:val="009479B0"/>
    <w:rsid w:val="00947AAF"/>
    <w:rsid w:val="00947CF5"/>
    <w:rsid w:val="00947DA3"/>
    <w:rsid w:val="0095007B"/>
    <w:rsid w:val="0095009F"/>
    <w:rsid w:val="0095021A"/>
    <w:rsid w:val="0095021C"/>
    <w:rsid w:val="00950389"/>
    <w:rsid w:val="009507D8"/>
    <w:rsid w:val="00950845"/>
    <w:rsid w:val="0095091D"/>
    <w:rsid w:val="00950998"/>
    <w:rsid w:val="00950B2E"/>
    <w:rsid w:val="00950C8D"/>
    <w:rsid w:val="00950DE7"/>
    <w:rsid w:val="00950FDF"/>
    <w:rsid w:val="0095102A"/>
    <w:rsid w:val="009510B3"/>
    <w:rsid w:val="00951422"/>
    <w:rsid w:val="00951509"/>
    <w:rsid w:val="009516FA"/>
    <w:rsid w:val="009518FA"/>
    <w:rsid w:val="009519C7"/>
    <w:rsid w:val="00951ADE"/>
    <w:rsid w:val="00951B15"/>
    <w:rsid w:val="00951B19"/>
    <w:rsid w:val="00951E5C"/>
    <w:rsid w:val="009521AB"/>
    <w:rsid w:val="00952247"/>
    <w:rsid w:val="00952406"/>
    <w:rsid w:val="00952445"/>
    <w:rsid w:val="0095259A"/>
    <w:rsid w:val="00952862"/>
    <w:rsid w:val="009529D7"/>
    <w:rsid w:val="00952A6F"/>
    <w:rsid w:val="00952C36"/>
    <w:rsid w:val="00952D46"/>
    <w:rsid w:val="00952D76"/>
    <w:rsid w:val="00952FBC"/>
    <w:rsid w:val="0095305D"/>
    <w:rsid w:val="00953129"/>
    <w:rsid w:val="0095333E"/>
    <w:rsid w:val="0095386D"/>
    <w:rsid w:val="00953920"/>
    <w:rsid w:val="0095398C"/>
    <w:rsid w:val="009539E2"/>
    <w:rsid w:val="00953A11"/>
    <w:rsid w:val="00953BD3"/>
    <w:rsid w:val="00953BDA"/>
    <w:rsid w:val="00953D47"/>
    <w:rsid w:val="00953D8B"/>
    <w:rsid w:val="009540A8"/>
    <w:rsid w:val="009540CA"/>
    <w:rsid w:val="0095430A"/>
    <w:rsid w:val="00954474"/>
    <w:rsid w:val="00954482"/>
    <w:rsid w:val="00954693"/>
    <w:rsid w:val="00954864"/>
    <w:rsid w:val="00954967"/>
    <w:rsid w:val="00954BB1"/>
    <w:rsid w:val="00954CCA"/>
    <w:rsid w:val="00954FFE"/>
    <w:rsid w:val="0095505D"/>
    <w:rsid w:val="00955175"/>
    <w:rsid w:val="00955223"/>
    <w:rsid w:val="00955254"/>
    <w:rsid w:val="009554BE"/>
    <w:rsid w:val="00955789"/>
    <w:rsid w:val="0095581C"/>
    <w:rsid w:val="00955830"/>
    <w:rsid w:val="009561AB"/>
    <w:rsid w:val="0095634C"/>
    <w:rsid w:val="00956410"/>
    <w:rsid w:val="009564AC"/>
    <w:rsid w:val="00956692"/>
    <w:rsid w:val="009566C9"/>
    <w:rsid w:val="0095670A"/>
    <w:rsid w:val="0095681E"/>
    <w:rsid w:val="00956AAA"/>
    <w:rsid w:val="00956B20"/>
    <w:rsid w:val="00956C47"/>
    <w:rsid w:val="00956CC5"/>
    <w:rsid w:val="00956D47"/>
    <w:rsid w:val="00956F7E"/>
    <w:rsid w:val="00956F94"/>
    <w:rsid w:val="009572D4"/>
    <w:rsid w:val="009572E4"/>
    <w:rsid w:val="009573D7"/>
    <w:rsid w:val="00957423"/>
    <w:rsid w:val="009577DB"/>
    <w:rsid w:val="00957876"/>
    <w:rsid w:val="00957926"/>
    <w:rsid w:val="00957A30"/>
    <w:rsid w:val="00957C06"/>
    <w:rsid w:val="00957CB9"/>
    <w:rsid w:val="00957D51"/>
    <w:rsid w:val="00957DFE"/>
    <w:rsid w:val="00957FFB"/>
    <w:rsid w:val="009600C4"/>
    <w:rsid w:val="0096010A"/>
    <w:rsid w:val="00960175"/>
    <w:rsid w:val="009602D7"/>
    <w:rsid w:val="00960337"/>
    <w:rsid w:val="009603BD"/>
    <w:rsid w:val="0096091B"/>
    <w:rsid w:val="0096094A"/>
    <w:rsid w:val="0096119D"/>
    <w:rsid w:val="00961243"/>
    <w:rsid w:val="0096139E"/>
    <w:rsid w:val="0096155E"/>
    <w:rsid w:val="00961562"/>
    <w:rsid w:val="009615DD"/>
    <w:rsid w:val="009616F9"/>
    <w:rsid w:val="00961723"/>
    <w:rsid w:val="009617EA"/>
    <w:rsid w:val="009617F0"/>
    <w:rsid w:val="00961921"/>
    <w:rsid w:val="00961DC6"/>
    <w:rsid w:val="00961E7E"/>
    <w:rsid w:val="0096208E"/>
    <w:rsid w:val="00962337"/>
    <w:rsid w:val="00962385"/>
    <w:rsid w:val="0096242F"/>
    <w:rsid w:val="009624D1"/>
    <w:rsid w:val="0096258C"/>
    <w:rsid w:val="00962AF9"/>
    <w:rsid w:val="00962DD4"/>
    <w:rsid w:val="00962F71"/>
    <w:rsid w:val="0096323A"/>
    <w:rsid w:val="009632C9"/>
    <w:rsid w:val="0096334C"/>
    <w:rsid w:val="009633E1"/>
    <w:rsid w:val="0096347E"/>
    <w:rsid w:val="00963481"/>
    <w:rsid w:val="0096349B"/>
    <w:rsid w:val="009635B5"/>
    <w:rsid w:val="009635CB"/>
    <w:rsid w:val="00963699"/>
    <w:rsid w:val="009637D6"/>
    <w:rsid w:val="009639C8"/>
    <w:rsid w:val="00963CAA"/>
    <w:rsid w:val="00964006"/>
    <w:rsid w:val="0096405F"/>
    <w:rsid w:val="009641FF"/>
    <w:rsid w:val="0096430A"/>
    <w:rsid w:val="00964454"/>
    <w:rsid w:val="00964457"/>
    <w:rsid w:val="0096460F"/>
    <w:rsid w:val="009648C8"/>
    <w:rsid w:val="009649BA"/>
    <w:rsid w:val="009649F9"/>
    <w:rsid w:val="00964AB7"/>
    <w:rsid w:val="00964C2C"/>
    <w:rsid w:val="00964D71"/>
    <w:rsid w:val="00964D82"/>
    <w:rsid w:val="00964EED"/>
    <w:rsid w:val="00964F99"/>
    <w:rsid w:val="0096524F"/>
    <w:rsid w:val="00965256"/>
    <w:rsid w:val="0096552E"/>
    <w:rsid w:val="0096554B"/>
    <w:rsid w:val="00965582"/>
    <w:rsid w:val="009656FF"/>
    <w:rsid w:val="0096579F"/>
    <w:rsid w:val="0096584A"/>
    <w:rsid w:val="00965AA2"/>
    <w:rsid w:val="00965B80"/>
    <w:rsid w:val="00965C73"/>
    <w:rsid w:val="00965D10"/>
    <w:rsid w:val="00965DD3"/>
    <w:rsid w:val="00965E8A"/>
    <w:rsid w:val="00966102"/>
    <w:rsid w:val="00966141"/>
    <w:rsid w:val="0096654B"/>
    <w:rsid w:val="00966670"/>
    <w:rsid w:val="00966692"/>
    <w:rsid w:val="00966699"/>
    <w:rsid w:val="0096683E"/>
    <w:rsid w:val="00966B8E"/>
    <w:rsid w:val="00967067"/>
    <w:rsid w:val="009670B5"/>
    <w:rsid w:val="00967220"/>
    <w:rsid w:val="00967470"/>
    <w:rsid w:val="009674D7"/>
    <w:rsid w:val="00967730"/>
    <w:rsid w:val="00967767"/>
    <w:rsid w:val="00967792"/>
    <w:rsid w:val="0096790F"/>
    <w:rsid w:val="009679DE"/>
    <w:rsid w:val="00967BF9"/>
    <w:rsid w:val="00967C05"/>
    <w:rsid w:val="00970275"/>
    <w:rsid w:val="009705AB"/>
    <w:rsid w:val="00970605"/>
    <w:rsid w:val="0097090C"/>
    <w:rsid w:val="00970918"/>
    <w:rsid w:val="0097097E"/>
    <w:rsid w:val="009709A8"/>
    <w:rsid w:val="00970BC5"/>
    <w:rsid w:val="00970E0B"/>
    <w:rsid w:val="00970E7F"/>
    <w:rsid w:val="00971294"/>
    <w:rsid w:val="00971469"/>
    <w:rsid w:val="009714CE"/>
    <w:rsid w:val="00971702"/>
    <w:rsid w:val="009718DF"/>
    <w:rsid w:val="00971910"/>
    <w:rsid w:val="00971C3F"/>
    <w:rsid w:val="00971D6D"/>
    <w:rsid w:val="00971DDA"/>
    <w:rsid w:val="00971F08"/>
    <w:rsid w:val="00971F8E"/>
    <w:rsid w:val="00972169"/>
    <w:rsid w:val="009721B4"/>
    <w:rsid w:val="009723AE"/>
    <w:rsid w:val="009723B3"/>
    <w:rsid w:val="0097250D"/>
    <w:rsid w:val="009725A7"/>
    <w:rsid w:val="009725F2"/>
    <w:rsid w:val="00972C47"/>
    <w:rsid w:val="0097311F"/>
    <w:rsid w:val="00973121"/>
    <w:rsid w:val="00973156"/>
    <w:rsid w:val="00973293"/>
    <w:rsid w:val="009735E2"/>
    <w:rsid w:val="00973647"/>
    <w:rsid w:val="0097372A"/>
    <w:rsid w:val="0097375E"/>
    <w:rsid w:val="00973AC2"/>
    <w:rsid w:val="00973C0F"/>
    <w:rsid w:val="00973C5C"/>
    <w:rsid w:val="00973D93"/>
    <w:rsid w:val="009742FE"/>
    <w:rsid w:val="0097451F"/>
    <w:rsid w:val="00974682"/>
    <w:rsid w:val="00974827"/>
    <w:rsid w:val="00974ABD"/>
    <w:rsid w:val="00974D8E"/>
    <w:rsid w:val="009751A1"/>
    <w:rsid w:val="00975267"/>
    <w:rsid w:val="009755EF"/>
    <w:rsid w:val="00975670"/>
    <w:rsid w:val="00975688"/>
    <w:rsid w:val="009756DD"/>
    <w:rsid w:val="00975701"/>
    <w:rsid w:val="009758FE"/>
    <w:rsid w:val="00975C5F"/>
    <w:rsid w:val="00975CF0"/>
    <w:rsid w:val="0097603D"/>
    <w:rsid w:val="009762A5"/>
    <w:rsid w:val="00976511"/>
    <w:rsid w:val="00976554"/>
    <w:rsid w:val="009768A5"/>
    <w:rsid w:val="0097693E"/>
    <w:rsid w:val="00976949"/>
    <w:rsid w:val="009769B9"/>
    <w:rsid w:val="00976A09"/>
    <w:rsid w:val="00976AF6"/>
    <w:rsid w:val="00976C54"/>
    <w:rsid w:val="00976D4E"/>
    <w:rsid w:val="00976F6A"/>
    <w:rsid w:val="00977197"/>
    <w:rsid w:val="009772FA"/>
    <w:rsid w:val="0097753A"/>
    <w:rsid w:val="009778A7"/>
    <w:rsid w:val="009779CD"/>
    <w:rsid w:val="009779F1"/>
    <w:rsid w:val="00977AEB"/>
    <w:rsid w:val="00977B56"/>
    <w:rsid w:val="00977C09"/>
    <w:rsid w:val="00977C8F"/>
    <w:rsid w:val="00977E69"/>
    <w:rsid w:val="00980026"/>
    <w:rsid w:val="009803F1"/>
    <w:rsid w:val="00980477"/>
    <w:rsid w:val="00980486"/>
    <w:rsid w:val="009804DA"/>
    <w:rsid w:val="0098057C"/>
    <w:rsid w:val="00980685"/>
    <w:rsid w:val="009807B3"/>
    <w:rsid w:val="009807C1"/>
    <w:rsid w:val="009809A4"/>
    <w:rsid w:val="00980A59"/>
    <w:rsid w:val="00980BBB"/>
    <w:rsid w:val="00980CD1"/>
    <w:rsid w:val="00980D53"/>
    <w:rsid w:val="00980E58"/>
    <w:rsid w:val="00981043"/>
    <w:rsid w:val="00981148"/>
    <w:rsid w:val="00981212"/>
    <w:rsid w:val="009812B1"/>
    <w:rsid w:val="00981371"/>
    <w:rsid w:val="00981452"/>
    <w:rsid w:val="009815EA"/>
    <w:rsid w:val="009817E5"/>
    <w:rsid w:val="00981A40"/>
    <w:rsid w:val="00981B1A"/>
    <w:rsid w:val="00981B6A"/>
    <w:rsid w:val="00981CEC"/>
    <w:rsid w:val="00981F73"/>
    <w:rsid w:val="00981F81"/>
    <w:rsid w:val="00982291"/>
    <w:rsid w:val="00982297"/>
    <w:rsid w:val="009825E6"/>
    <w:rsid w:val="009825EA"/>
    <w:rsid w:val="00982687"/>
    <w:rsid w:val="00982830"/>
    <w:rsid w:val="00982BFC"/>
    <w:rsid w:val="00982C6D"/>
    <w:rsid w:val="00982CBE"/>
    <w:rsid w:val="00982CFE"/>
    <w:rsid w:val="00982E88"/>
    <w:rsid w:val="00983054"/>
    <w:rsid w:val="009830C1"/>
    <w:rsid w:val="0098310B"/>
    <w:rsid w:val="0098326F"/>
    <w:rsid w:val="00983271"/>
    <w:rsid w:val="009832F5"/>
    <w:rsid w:val="0098349F"/>
    <w:rsid w:val="009834A1"/>
    <w:rsid w:val="009838E2"/>
    <w:rsid w:val="00983AEA"/>
    <w:rsid w:val="00983D27"/>
    <w:rsid w:val="0098408A"/>
    <w:rsid w:val="00984587"/>
    <w:rsid w:val="009845E2"/>
    <w:rsid w:val="00984643"/>
    <w:rsid w:val="00984958"/>
    <w:rsid w:val="00984A16"/>
    <w:rsid w:val="00984B0B"/>
    <w:rsid w:val="00984BA8"/>
    <w:rsid w:val="00984BE4"/>
    <w:rsid w:val="00984E8B"/>
    <w:rsid w:val="00984F3F"/>
    <w:rsid w:val="009851EC"/>
    <w:rsid w:val="00985253"/>
    <w:rsid w:val="00985259"/>
    <w:rsid w:val="00985338"/>
    <w:rsid w:val="00985392"/>
    <w:rsid w:val="00985397"/>
    <w:rsid w:val="009853B3"/>
    <w:rsid w:val="009854BD"/>
    <w:rsid w:val="00985691"/>
    <w:rsid w:val="00985747"/>
    <w:rsid w:val="00985D75"/>
    <w:rsid w:val="00985E46"/>
    <w:rsid w:val="00985EE2"/>
    <w:rsid w:val="00986066"/>
    <w:rsid w:val="0098620D"/>
    <w:rsid w:val="009862B0"/>
    <w:rsid w:val="00986410"/>
    <w:rsid w:val="0098651A"/>
    <w:rsid w:val="00986585"/>
    <w:rsid w:val="0098659A"/>
    <w:rsid w:val="00986920"/>
    <w:rsid w:val="009869FA"/>
    <w:rsid w:val="00986A41"/>
    <w:rsid w:val="00986C70"/>
    <w:rsid w:val="00986C76"/>
    <w:rsid w:val="00986F18"/>
    <w:rsid w:val="00986F32"/>
    <w:rsid w:val="00987125"/>
    <w:rsid w:val="009873D7"/>
    <w:rsid w:val="00987401"/>
    <w:rsid w:val="00987423"/>
    <w:rsid w:val="00987676"/>
    <w:rsid w:val="009876C4"/>
    <w:rsid w:val="009877DC"/>
    <w:rsid w:val="00987BF8"/>
    <w:rsid w:val="00987D27"/>
    <w:rsid w:val="00987F27"/>
    <w:rsid w:val="0099021C"/>
    <w:rsid w:val="00990395"/>
    <w:rsid w:val="009905EF"/>
    <w:rsid w:val="00990630"/>
    <w:rsid w:val="009909B4"/>
    <w:rsid w:val="00990B1A"/>
    <w:rsid w:val="00990CF5"/>
    <w:rsid w:val="009910B4"/>
    <w:rsid w:val="0099148B"/>
    <w:rsid w:val="00991761"/>
    <w:rsid w:val="00991B36"/>
    <w:rsid w:val="00991C9B"/>
    <w:rsid w:val="00991CD7"/>
    <w:rsid w:val="00991E7C"/>
    <w:rsid w:val="00991F13"/>
    <w:rsid w:val="0099204E"/>
    <w:rsid w:val="0099223B"/>
    <w:rsid w:val="0099224B"/>
    <w:rsid w:val="00992A89"/>
    <w:rsid w:val="00992AB1"/>
    <w:rsid w:val="00992AB4"/>
    <w:rsid w:val="00992B87"/>
    <w:rsid w:val="00992E0A"/>
    <w:rsid w:val="00992EF9"/>
    <w:rsid w:val="0099322F"/>
    <w:rsid w:val="0099326C"/>
    <w:rsid w:val="0099334E"/>
    <w:rsid w:val="00993547"/>
    <w:rsid w:val="009935C1"/>
    <w:rsid w:val="00993629"/>
    <w:rsid w:val="009936F0"/>
    <w:rsid w:val="00993707"/>
    <w:rsid w:val="0099379A"/>
    <w:rsid w:val="009939C1"/>
    <w:rsid w:val="00993ABF"/>
    <w:rsid w:val="00993B39"/>
    <w:rsid w:val="00993B7B"/>
    <w:rsid w:val="00994318"/>
    <w:rsid w:val="009943B7"/>
    <w:rsid w:val="009944DD"/>
    <w:rsid w:val="00994506"/>
    <w:rsid w:val="00994816"/>
    <w:rsid w:val="0099484F"/>
    <w:rsid w:val="00994898"/>
    <w:rsid w:val="00994982"/>
    <w:rsid w:val="00994AF6"/>
    <w:rsid w:val="00994DCA"/>
    <w:rsid w:val="00994E7E"/>
    <w:rsid w:val="00995082"/>
    <w:rsid w:val="00995170"/>
    <w:rsid w:val="009951F1"/>
    <w:rsid w:val="00995385"/>
    <w:rsid w:val="009953FD"/>
    <w:rsid w:val="00995AAD"/>
    <w:rsid w:val="00995ADD"/>
    <w:rsid w:val="00995B7E"/>
    <w:rsid w:val="00995B96"/>
    <w:rsid w:val="009960EC"/>
    <w:rsid w:val="009961AB"/>
    <w:rsid w:val="00996324"/>
    <w:rsid w:val="00996450"/>
    <w:rsid w:val="00996464"/>
    <w:rsid w:val="0099670C"/>
    <w:rsid w:val="0099689F"/>
    <w:rsid w:val="009968F7"/>
    <w:rsid w:val="0099696C"/>
    <w:rsid w:val="00996BE6"/>
    <w:rsid w:val="00996CDA"/>
    <w:rsid w:val="00996D9E"/>
    <w:rsid w:val="00996DC8"/>
    <w:rsid w:val="00996E1A"/>
    <w:rsid w:val="00996F28"/>
    <w:rsid w:val="00996FFC"/>
    <w:rsid w:val="009970DD"/>
    <w:rsid w:val="0099725D"/>
    <w:rsid w:val="009973CB"/>
    <w:rsid w:val="00997426"/>
    <w:rsid w:val="00997475"/>
    <w:rsid w:val="009975A0"/>
    <w:rsid w:val="009976F2"/>
    <w:rsid w:val="0099776D"/>
    <w:rsid w:val="0099782E"/>
    <w:rsid w:val="009978A2"/>
    <w:rsid w:val="009978B8"/>
    <w:rsid w:val="00997916"/>
    <w:rsid w:val="00997A50"/>
    <w:rsid w:val="00997C0A"/>
    <w:rsid w:val="009A023F"/>
    <w:rsid w:val="009A0260"/>
    <w:rsid w:val="009A07BB"/>
    <w:rsid w:val="009A082F"/>
    <w:rsid w:val="009A092F"/>
    <w:rsid w:val="009A09B3"/>
    <w:rsid w:val="009A0DA8"/>
    <w:rsid w:val="009A0E35"/>
    <w:rsid w:val="009A0F0C"/>
    <w:rsid w:val="009A0FBA"/>
    <w:rsid w:val="009A1460"/>
    <w:rsid w:val="009A1601"/>
    <w:rsid w:val="009A1A36"/>
    <w:rsid w:val="009A1DB1"/>
    <w:rsid w:val="009A1E73"/>
    <w:rsid w:val="009A1EF8"/>
    <w:rsid w:val="009A2032"/>
    <w:rsid w:val="009A2229"/>
    <w:rsid w:val="009A23D5"/>
    <w:rsid w:val="009A23FF"/>
    <w:rsid w:val="009A2717"/>
    <w:rsid w:val="009A279D"/>
    <w:rsid w:val="009A293B"/>
    <w:rsid w:val="009A2EC4"/>
    <w:rsid w:val="009A3185"/>
    <w:rsid w:val="009A32C3"/>
    <w:rsid w:val="009A3585"/>
    <w:rsid w:val="009A3719"/>
    <w:rsid w:val="009A3726"/>
    <w:rsid w:val="009A3AD4"/>
    <w:rsid w:val="009A3ADD"/>
    <w:rsid w:val="009A3BB6"/>
    <w:rsid w:val="009A3CD9"/>
    <w:rsid w:val="009A3FC4"/>
    <w:rsid w:val="009A408E"/>
    <w:rsid w:val="009A418C"/>
    <w:rsid w:val="009A4341"/>
    <w:rsid w:val="009A462D"/>
    <w:rsid w:val="009A475D"/>
    <w:rsid w:val="009A479D"/>
    <w:rsid w:val="009A47C8"/>
    <w:rsid w:val="009A49C2"/>
    <w:rsid w:val="009A4FE1"/>
    <w:rsid w:val="009A523A"/>
    <w:rsid w:val="009A571B"/>
    <w:rsid w:val="009A5896"/>
    <w:rsid w:val="009A5BF8"/>
    <w:rsid w:val="009A5C25"/>
    <w:rsid w:val="009A5C54"/>
    <w:rsid w:val="009A5CBA"/>
    <w:rsid w:val="009A5DFE"/>
    <w:rsid w:val="009A5E49"/>
    <w:rsid w:val="009A65F2"/>
    <w:rsid w:val="009A66F2"/>
    <w:rsid w:val="009A6708"/>
    <w:rsid w:val="009A6C54"/>
    <w:rsid w:val="009A6FEA"/>
    <w:rsid w:val="009A7438"/>
    <w:rsid w:val="009A766B"/>
    <w:rsid w:val="009A77A5"/>
    <w:rsid w:val="009A7812"/>
    <w:rsid w:val="009A79FA"/>
    <w:rsid w:val="009A7B2B"/>
    <w:rsid w:val="009A7DB6"/>
    <w:rsid w:val="009B007A"/>
    <w:rsid w:val="009B00D1"/>
    <w:rsid w:val="009B01F2"/>
    <w:rsid w:val="009B023C"/>
    <w:rsid w:val="009B0614"/>
    <w:rsid w:val="009B0670"/>
    <w:rsid w:val="009B07F9"/>
    <w:rsid w:val="009B09CB"/>
    <w:rsid w:val="009B0AEE"/>
    <w:rsid w:val="009B0CDA"/>
    <w:rsid w:val="009B0D15"/>
    <w:rsid w:val="009B0E14"/>
    <w:rsid w:val="009B0F8A"/>
    <w:rsid w:val="009B10AD"/>
    <w:rsid w:val="009B1102"/>
    <w:rsid w:val="009B13BC"/>
    <w:rsid w:val="009B175C"/>
    <w:rsid w:val="009B1787"/>
    <w:rsid w:val="009B17B6"/>
    <w:rsid w:val="009B1A0F"/>
    <w:rsid w:val="009B1A5E"/>
    <w:rsid w:val="009B1C7C"/>
    <w:rsid w:val="009B1CD9"/>
    <w:rsid w:val="009B1D74"/>
    <w:rsid w:val="009B1DEF"/>
    <w:rsid w:val="009B1F30"/>
    <w:rsid w:val="009B2244"/>
    <w:rsid w:val="009B23A3"/>
    <w:rsid w:val="009B2A3F"/>
    <w:rsid w:val="009B2B22"/>
    <w:rsid w:val="009B2BE1"/>
    <w:rsid w:val="009B2CC5"/>
    <w:rsid w:val="009B3091"/>
    <w:rsid w:val="009B30F6"/>
    <w:rsid w:val="009B33BE"/>
    <w:rsid w:val="009B34AC"/>
    <w:rsid w:val="009B3585"/>
    <w:rsid w:val="009B35B1"/>
    <w:rsid w:val="009B3728"/>
    <w:rsid w:val="009B3989"/>
    <w:rsid w:val="009B3AC2"/>
    <w:rsid w:val="009B3BC6"/>
    <w:rsid w:val="009B3CB7"/>
    <w:rsid w:val="009B3DF7"/>
    <w:rsid w:val="009B4105"/>
    <w:rsid w:val="009B4317"/>
    <w:rsid w:val="009B4501"/>
    <w:rsid w:val="009B454B"/>
    <w:rsid w:val="009B46D3"/>
    <w:rsid w:val="009B4842"/>
    <w:rsid w:val="009B4884"/>
    <w:rsid w:val="009B4922"/>
    <w:rsid w:val="009B49AD"/>
    <w:rsid w:val="009B49E3"/>
    <w:rsid w:val="009B49FC"/>
    <w:rsid w:val="009B4DF4"/>
    <w:rsid w:val="009B4EB3"/>
    <w:rsid w:val="009B4ECA"/>
    <w:rsid w:val="009B5300"/>
    <w:rsid w:val="009B53A4"/>
    <w:rsid w:val="009B53CD"/>
    <w:rsid w:val="009B55F5"/>
    <w:rsid w:val="009B564E"/>
    <w:rsid w:val="009B57C0"/>
    <w:rsid w:val="009B5ABB"/>
    <w:rsid w:val="009B5B4C"/>
    <w:rsid w:val="009B5D48"/>
    <w:rsid w:val="009B604A"/>
    <w:rsid w:val="009B6124"/>
    <w:rsid w:val="009B614A"/>
    <w:rsid w:val="009B62F2"/>
    <w:rsid w:val="009B6317"/>
    <w:rsid w:val="009B638A"/>
    <w:rsid w:val="009B639E"/>
    <w:rsid w:val="009B6487"/>
    <w:rsid w:val="009B650B"/>
    <w:rsid w:val="009B6673"/>
    <w:rsid w:val="009B678D"/>
    <w:rsid w:val="009B69CE"/>
    <w:rsid w:val="009B6BBB"/>
    <w:rsid w:val="009B6C50"/>
    <w:rsid w:val="009B6C6E"/>
    <w:rsid w:val="009B6F8B"/>
    <w:rsid w:val="009B6F92"/>
    <w:rsid w:val="009B7003"/>
    <w:rsid w:val="009B7045"/>
    <w:rsid w:val="009B7157"/>
    <w:rsid w:val="009B71E7"/>
    <w:rsid w:val="009B7249"/>
    <w:rsid w:val="009B7464"/>
    <w:rsid w:val="009B7471"/>
    <w:rsid w:val="009B75EC"/>
    <w:rsid w:val="009B7635"/>
    <w:rsid w:val="009B76CC"/>
    <w:rsid w:val="009B7AEB"/>
    <w:rsid w:val="009B7D29"/>
    <w:rsid w:val="009B7E87"/>
    <w:rsid w:val="009B7F19"/>
    <w:rsid w:val="009C00CE"/>
    <w:rsid w:val="009C0169"/>
    <w:rsid w:val="009C019F"/>
    <w:rsid w:val="009C01FB"/>
    <w:rsid w:val="009C0401"/>
    <w:rsid w:val="009C05CC"/>
    <w:rsid w:val="009C068E"/>
    <w:rsid w:val="009C0956"/>
    <w:rsid w:val="009C0A26"/>
    <w:rsid w:val="009C0D0E"/>
    <w:rsid w:val="009C1418"/>
    <w:rsid w:val="009C1492"/>
    <w:rsid w:val="009C1545"/>
    <w:rsid w:val="009C15AB"/>
    <w:rsid w:val="009C1756"/>
    <w:rsid w:val="009C1908"/>
    <w:rsid w:val="009C19D2"/>
    <w:rsid w:val="009C1AAC"/>
    <w:rsid w:val="009C1B9A"/>
    <w:rsid w:val="009C1B9F"/>
    <w:rsid w:val="009C1E4F"/>
    <w:rsid w:val="009C1F44"/>
    <w:rsid w:val="009C20B0"/>
    <w:rsid w:val="009C2264"/>
    <w:rsid w:val="009C24C7"/>
    <w:rsid w:val="009C2773"/>
    <w:rsid w:val="009C2903"/>
    <w:rsid w:val="009C291F"/>
    <w:rsid w:val="009C2A12"/>
    <w:rsid w:val="009C2AE1"/>
    <w:rsid w:val="009C30DE"/>
    <w:rsid w:val="009C3617"/>
    <w:rsid w:val="009C3820"/>
    <w:rsid w:val="009C3CAD"/>
    <w:rsid w:val="009C3DE2"/>
    <w:rsid w:val="009C3F8D"/>
    <w:rsid w:val="009C403E"/>
    <w:rsid w:val="009C42D9"/>
    <w:rsid w:val="009C447E"/>
    <w:rsid w:val="009C45F6"/>
    <w:rsid w:val="009C4603"/>
    <w:rsid w:val="009C493E"/>
    <w:rsid w:val="009C4988"/>
    <w:rsid w:val="009C4ADB"/>
    <w:rsid w:val="009C4C5B"/>
    <w:rsid w:val="009C4D22"/>
    <w:rsid w:val="009C4DC7"/>
    <w:rsid w:val="009C4F13"/>
    <w:rsid w:val="009C51C7"/>
    <w:rsid w:val="009C5278"/>
    <w:rsid w:val="009C5347"/>
    <w:rsid w:val="009C536A"/>
    <w:rsid w:val="009C5533"/>
    <w:rsid w:val="009C56BB"/>
    <w:rsid w:val="009C5D5D"/>
    <w:rsid w:val="009C5D95"/>
    <w:rsid w:val="009C5DBA"/>
    <w:rsid w:val="009C6045"/>
    <w:rsid w:val="009C6453"/>
    <w:rsid w:val="009C65CA"/>
    <w:rsid w:val="009C6780"/>
    <w:rsid w:val="009C68E3"/>
    <w:rsid w:val="009C6917"/>
    <w:rsid w:val="009C6C13"/>
    <w:rsid w:val="009C6C3A"/>
    <w:rsid w:val="009C6D5A"/>
    <w:rsid w:val="009C6F54"/>
    <w:rsid w:val="009C707E"/>
    <w:rsid w:val="009C72CE"/>
    <w:rsid w:val="009C752F"/>
    <w:rsid w:val="009C7557"/>
    <w:rsid w:val="009C75AB"/>
    <w:rsid w:val="009C77BD"/>
    <w:rsid w:val="009C7AF5"/>
    <w:rsid w:val="009C7BBB"/>
    <w:rsid w:val="009D0067"/>
    <w:rsid w:val="009D0212"/>
    <w:rsid w:val="009D02FA"/>
    <w:rsid w:val="009D037F"/>
    <w:rsid w:val="009D0471"/>
    <w:rsid w:val="009D0528"/>
    <w:rsid w:val="009D056F"/>
    <w:rsid w:val="009D07B5"/>
    <w:rsid w:val="009D10C1"/>
    <w:rsid w:val="009D1334"/>
    <w:rsid w:val="009D13BA"/>
    <w:rsid w:val="009D13C1"/>
    <w:rsid w:val="009D13D2"/>
    <w:rsid w:val="009D1532"/>
    <w:rsid w:val="009D157C"/>
    <w:rsid w:val="009D161D"/>
    <w:rsid w:val="009D162E"/>
    <w:rsid w:val="009D16BA"/>
    <w:rsid w:val="009D1798"/>
    <w:rsid w:val="009D17B9"/>
    <w:rsid w:val="009D187F"/>
    <w:rsid w:val="009D18AC"/>
    <w:rsid w:val="009D1951"/>
    <w:rsid w:val="009D1DAB"/>
    <w:rsid w:val="009D2318"/>
    <w:rsid w:val="009D23B7"/>
    <w:rsid w:val="009D24B1"/>
    <w:rsid w:val="009D27DA"/>
    <w:rsid w:val="009D27DB"/>
    <w:rsid w:val="009D2A1A"/>
    <w:rsid w:val="009D2A29"/>
    <w:rsid w:val="009D2B81"/>
    <w:rsid w:val="009D2BC2"/>
    <w:rsid w:val="009D301B"/>
    <w:rsid w:val="009D30FF"/>
    <w:rsid w:val="009D31D8"/>
    <w:rsid w:val="009D3484"/>
    <w:rsid w:val="009D3626"/>
    <w:rsid w:val="009D376A"/>
    <w:rsid w:val="009D3924"/>
    <w:rsid w:val="009D3CA9"/>
    <w:rsid w:val="009D3CB9"/>
    <w:rsid w:val="009D3CF3"/>
    <w:rsid w:val="009D3EBB"/>
    <w:rsid w:val="009D3EE8"/>
    <w:rsid w:val="009D3EFB"/>
    <w:rsid w:val="009D3F1E"/>
    <w:rsid w:val="009D4267"/>
    <w:rsid w:val="009D436B"/>
    <w:rsid w:val="009D4404"/>
    <w:rsid w:val="009D446E"/>
    <w:rsid w:val="009D459A"/>
    <w:rsid w:val="009D46A3"/>
    <w:rsid w:val="009D47E2"/>
    <w:rsid w:val="009D4918"/>
    <w:rsid w:val="009D4C63"/>
    <w:rsid w:val="009D4E04"/>
    <w:rsid w:val="009D4E17"/>
    <w:rsid w:val="009D4E3B"/>
    <w:rsid w:val="009D4F8B"/>
    <w:rsid w:val="009D4FF0"/>
    <w:rsid w:val="009D50E5"/>
    <w:rsid w:val="009D513E"/>
    <w:rsid w:val="009D52C1"/>
    <w:rsid w:val="009D53AE"/>
    <w:rsid w:val="009D56B7"/>
    <w:rsid w:val="009D5761"/>
    <w:rsid w:val="009D577D"/>
    <w:rsid w:val="009D586A"/>
    <w:rsid w:val="009D5918"/>
    <w:rsid w:val="009D5ED8"/>
    <w:rsid w:val="009D611B"/>
    <w:rsid w:val="009D6122"/>
    <w:rsid w:val="009D6283"/>
    <w:rsid w:val="009D638C"/>
    <w:rsid w:val="009D64A3"/>
    <w:rsid w:val="009D6B79"/>
    <w:rsid w:val="009D6BDD"/>
    <w:rsid w:val="009D6D88"/>
    <w:rsid w:val="009D6FBA"/>
    <w:rsid w:val="009D6FE1"/>
    <w:rsid w:val="009D703C"/>
    <w:rsid w:val="009D718F"/>
    <w:rsid w:val="009D7355"/>
    <w:rsid w:val="009D743D"/>
    <w:rsid w:val="009D770F"/>
    <w:rsid w:val="009D77C7"/>
    <w:rsid w:val="009D78AD"/>
    <w:rsid w:val="009D78EF"/>
    <w:rsid w:val="009D78FE"/>
    <w:rsid w:val="009D7912"/>
    <w:rsid w:val="009D7AB5"/>
    <w:rsid w:val="009D7C21"/>
    <w:rsid w:val="009D7C94"/>
    <w:rsid w:val="009D7D38"/>
    <w:rsid w:val="009D7E8F"/>
    <w:rsid w:val="009D7FC4"/>
    <w:rsid w:val="009E00B3"/>
    <w:rsid w:val="009E00FC"/>
    <w:rsid w:val="009E03FB"/>
    <w:rsid w:val="009E0566"/>
    <w:rsid w:val="009E05C7"/>
    <w:rsid w:val="009E068F"/>
    <w:rsid w:val="009E0A88"/>
    <w:rsid w:val="009E0E23"/>
    <w:rsid w:val="009E1250"/>
    <w:rsid w:val="009E1325"/>
    <w:rsid w:val="009E14E0"/>
    <w:rsid w:val="009E15C2"/>
    <w:rsid w:val="009E1606"/>
    <w:rsid w:val="009E162F"/>
    <w:rsid w:val="009E16EC"/>
    <w:rsid w:val="009E17E0"/>
    <w:rsid w:val="009E1825"/>
    <w:rsid w:val="009E1865"/>
    <w:rsid w:val="009E18C6"/>
    <w:rsid w:val="009E1C51"/>
    <w:rsid w:val="009E1E81"/>
    <w:rsid w:val="009E1F94"/>
    <w:rsid w:val="009E20E2"/>
    <w:rsid w:val="009E215C"/>
    <w:rsid w:val="009E225B"/>
    <w:rsid w:val="009E232A"/>
    <w:rsid w:val="009E2362"/>
    <w:rsid w:val="009E23EC"/>
    <w:rsid w:val="009E2592"/>
    <w:rsid w:val="009E25CC"/>
    <w:rsid w:val="009E2733"/>
    <w:rsid w:val="009E278B"/>
    <w:rsid w:val="009E293C"/>
    <w:rsid w:val="009E29D6"/>
    <w:rsid w:val="009E29EF"/>
    <w:rsid w:val="009E2ED4"/>
    <w:rsid w:val="009E2FB1"/>
    <w:rsid w:val="009E2FD0"/>
    <w:rsid w:val="009E3249"/>
    <w:rsid w:val="009E32DD"/>
    <w:rsid w:val="009E33BC"/>
    <w:rsid w:val="009E3434"/>
    <w:rsid w:val="009E3540"/>
    <w:rsid w:val="009E35DB"/>
    <w:rsid w:val="009E3613"/>
    <w:rsid w:val="009E3694"/>
    <w:rsid w:val="009E3701"/>
    <w:rsid w:val="009E39D9"/>
    <w:rsid w:val="009E3AF4"/>
    <w:rsid w:val="009E3E9D"/>
    <w:rsid w:val="009E4078"/>
    <w:rsid w:val="009E4148"/>
    <w:rsid w:val="009E4261"/>
    <w:rsid w:val="009E430E"/>
    <w:rsid w:val="009E437C"/>
    <w:rsid w:val="009E4671"/>
    <w:rsid w:val="009E47A3"/>
    <w:rsid w:val="009E480A"/>
    <w:rsid w:val="009E482C"/>
    <w:rsid w:val="009E4D1D"/>
    <w:rsid w:val="009E4DBD"/>
    <w:rsid w:val="009E4E01"/>
    <w:rsid w:val="009E4F25"/>
    <w:rsid w:val="009E5041"/>
    <w:rsid w:val="009E5068"/>
    <w:rsid w:val="009E5080"/>
    <w:rsid w:val="009E508D"/>
    <w:rsid w:val="009E515C"/>
    <w:rsid w:val="009E5216"/>
    <w:rsid w:val="009E5254"/>
    <w:rsid w:val="009E56AB"/>
    <w:rsid w:val="009E596A"/>
    <w:rsid w:val="009E5AC5"/>
    <w:rsid w:val="009E5B57"/>
    <w:rsid w:val="009E5D42"/>
    <w:rsid w:val="009E5E64"/>
    <w:rsid w:val="009E6048"/>
    <w:rsid w:val="009E606D"/>
    <w:rsid w:val="009E60FF"/>
    <w:rsid w:val="009E6127"/>
    <w:rsid w:val="009E62D9"/>
    <w:rsid w:val="009E65F6"/>
    <w:rsid w:val="009E66E0"/>
    <w:rsid w:val="009E6A05"/>
    <w:rsid w:val="009E6B3B"/>
    <w:rsid w:val="009E6FC1"/>
    <w:rsid w:val="009E7005"/>
    <w:rsid w:val="009E70B0"/>
    <w:rsid w:val="009E72F0"/>
    <w:rsid w:val="009E73A9"/>
    <w:rsid w:val="009E75C5"/>
    <w:rsid w:val="009E7767"/>
    <w:rsid w:val="009E777B"/>
    <w:rsid w:val="009E7786"/>
    <w:rsid w:val="009E78C1"/>
    <w:rsid w:val="009E7A75"/>
    <w:rsid w:val="009E7AC1"/>
    <w:rsid w:val="009E7ADE"/>
    <w:rsid w:val="009E7C1E"/>
    <w:rsid w:val="009E7C24"/>
    <w:rsid w:val="009E7CA3"/>
    <w:rsid w:val="009E7FFE"/>
    <w:rsid w:val="009F003F"/>
    <w:rsid w:val="009F0147"/>
    <w:rsid w:val="009F04C0"/>
    <w:rsid w:val="009F051C"/>
    <w:rsid w:val="009F057C"/>
    <w:rsid w:val="009F0655"/>
    <w:rsid w:val="009F074D"/>
    <w:rsid w:val="009F08F3"/>
    <w:rsid w:val="009F0947"/>
    <w:rsid w:val="009F1031"/>
    <w:rsid w:val="009F1788"/>
    <w:rsid w:val="009F184F"/>
    <w:rsid w:val="009F1884"/>
    <w:rsid w:val="009F1A17"/>
    <w:rsid w:val="009F1AF6"/>
    <w:rsid w:val="009F1BDF"/>
    <w:rsid w:val="009F1CF6"/>
    <w:rsid w:val="009F1EB0"/>
    <w:rsid w:val="009F1F65"/>
    <w:rsid w:val="009F1F9F"/>
    <w:rsid w:val="009F2066"/>
    <w:rsid w:val="009F20C2"/>
    <w:rsid w:val="009F222E"/>
    <w:rsid w:val="009F2251"/>
    <w:rsid w:val="009F2272"/>
    <w:rsid w:val="009F2370"/>
    <w:rsid w:val="009F2585"/>
    <w:rsid w:val="009F2674"/>
    <w:rsid w:val="009F28B4"/>
    <w:rsid w:val="009F2A05"/>
    <w:rsid w:val="009F2AE6"/>
    <w:rsid w:val="009F2DD9"/>
    <w:rsid w:val="009F2EB4"/>
    <w:rsid w:val="009F2F5E"/>
    <w:rsid w:val="009F2FF6"/>
    <w:rsid w:val="009F344F"/>
    <w:rsid w:val="009F36C3"/>
    <w:rsid w:val="009F36E3"/>
    <w:rsid w:val="009F36FD"/>
    <w:rsid w:val="009F37FB"/>
    <w:rsid w:val="009F39CD"/>
    <w:rsid w:val="009F3A67"/>
    <w:rsid w:val="009F3C47"/>
    <w:rsid w:val="009F3DFC"/>
    <w:rsid w:val="009F3F8E"/>
    <w:rsid w:val="009F409A"/>
    <w:rsid w:val="009F421D"/>
    <w:rsid w:val="009F4AC0"/>
    <w:rsid w:val="009F4B7D"/>
    <w:rsid w:val="009F4BDA"/>
    <w:rsid w:val="009F4D54"/>
    <w:rsid w:val="009F4D64"/>
    <w:rsid w:val="009F4E82"/>
    <w:rsid w:val="009F4F3A"/>
    <w:rsid w:val="009F502E"/>
    <w:rsid w:val="009F5054"/>
    <w:rsid w:val="009F542E"/>
    <w:rsid w:val="009F5487"/>
    <w:rsid w:val="009F581E"/>
    <w:rsid w:val="009F5A5D"/>
    <w:rsid w:val="009F5ACA"/>
    <w:rsid w:val="009F5BD0"/>
    <w:rsid w:val="009F5DB8"/>
    <w:rsid w:val="009F5E7E"/>
    <w:rsid w:val="009F5F88"/>
    <w:rsid w:val="009F6043"/>
    <w:rsid w:val="009F61C8"/>
    <w:rsid w:val="009F6353"/>
    <w:rsid w:val="009F6378"/>
    <w:rsid w:val="009F6603"/>
    <w:rsid w:val="009F6631"/>
    <w:rsid w:val="009F700B"/>
    <w:rsid w:val="009F7287"/>
    <w:rsid w:val="009F7558"/>
    <w:rsid w:val="009F7692"/>
    <w:rsid w:val="009F7CFE"/>
    <w:rsid w:val="009F7E5E"/>
    <w:rsid w:val="009F7EB5"/>
    <w:rsid w:val="00A00082"/>
    <w:rsid w:val="00A003FF"/>
    <w:rsid w:val="00A00490"/>
    <w:rsid w:val="00A0052E"/>
    <w:rsid w:val="00A005F1"/>
    <w:rsid w:val="00A00775"/>
    <w:rsid w:val="00A007F1"/>
    <w:rsid w:val="00A0089A"/>
    <w:rsid w:val="00A00A99"/>
    <w:rsid w:val="00A00CE7"/>
    <w:rsid w:val="00A00D4B"/>
    <w:rsid w:val="00A00E0C"/>
    <w:rsid w:val="00A00E5F"/>
    <w:rsid w:val="00A01272"/>
    <w:rsid w:val="00A01273"/>
    <w:rsid w:val="00A012EC"/>
    <w:rsid w:val="00A013BA"/>
    <w:rsid w:val="00A016FA"/>
    <w:rsid w:val="00A01761"/>
    <w:rsid w:val="00A018AB"/>
    <w:rsid w:val="00A018BC"/>
    <w:rsid w:val="00A01BCE"/>
    <w:rsid w:val="00A02049"/>
    <w:rsid w:val="00A020DA"/>
    <w:rsid w:val="00A020FD"/>
    <w:rsid w:val="00A02160"/>
    <w:rsid w:val="00A023BE"/>
    <w:rsid w:val="00A02899"/>
    <w:rsid w:val="00A02F1B"/>
    <w:rsid w:val="00A0303E"/>
    <w:rsid w:val="00A030C5"/>
    <w:rsid w:val="00A03167"/>
    <w:rsid w:val="00A031D8"/>
    <w:rsid w:val="00A0359D"/>
    <w:rsid w:val="00A039D7"/>
    <w:rsid w:val="00A03C29"/>
    <w:rsid w:val="00A03E1A"/>
    <w:rsid w:val="00A03E3B"/>
    <w:rsid w:val="00A03EA5"/>
    <w:rsid w:val="00A03ED7"/>
    <w:rsid w:val="00A04169"/>
    <w:rsid w:val="00A04270"/>
    <w:rsid w:val="00A0430E"/>
    <w:rsid w:val="00A043E5"/>
    <w:rsid w:val="00A044D1"/>
    <w:rsid w:val="00A045FF"/>
    <w:rsid w:val="00A0468C"/>
    <w:rsid w:val="00A046F8"/>
    <w:rsid w:val="00A04836"/>
    <w:rsid w:val="00A048A8"/>
    <w:rsid w:val="00A04950"/>
    <w:rsid w:val="00A049B5"/>
    <w:rsid w:val="00A04B23"/>
    <w:rsid w:val="00A04F49"/>
    <w:rsid w:val="00A05035"/>
    <w:rsid w:val="00A05055"/>
    <w:rsid w:val="00A05103"/>
    <w:rsid w:val="00A053C7"/>
    <w:rsid w:val="00A0542D"/>
    <w:rsid w:val="00A055B1"/>
    <w:rsid w:val="00A0560F"/>
    <w:rsid w:val="00A0583C"/>
    <w:rsid w:val="00A058A7"/>
    <w:rsid w:val="00A058E3"/>
    <w:rsid w:val="00A05968"/>
    <w:rsid w:val="00A05DF5"/>
    <w:rsid w:val="00A05EBA"/>
    <w:rsid w:val="00A05FAF"/>
    <w:rsid w:val="00A06156"/>
    <w:rsid w:val="00A062F2"/>
    <w:rsid w:val="00A06355"/>
    <w:rsid w:val="00A063BC"/>
    <w:rsid w:val="00A0649A"/>
    <w:rsid w:val="00A0694A"/>
    <w:rsid w:val="00A07102"/>
    <w:rsid w:val="00A075E2"/>
    <w:rsid w:val="00A07620"/>
    <w:rsid w:val="00A07893"/>
    <w:rsid w:val="00A07CBE"/>
    <w:rsid w:val="00A07CF2"/>
    <w:rsid w:val="00A07F76"/>
    <w:rsid w:val="00A07FC5"/>
    <w:rsid w:val="00A10123"/>
    <w:rsid w:val="00A10139"/>
    <w:rsid w:val="00A1039E"/>
    <w:rsid w:val="00A10645"/>
    <w:rsid w:val="00A10795"/>
    <w:rsid w:val="00A10809"/>
    <w:rsid w:val="00A1081B"/>
    <w:rsid w:val="00A10D64"/>
    <w:rsid w:val="00A10DEB"/>
    <w:rsid w:val="00A10E52"/>
    <w:rsid w:val="00A10F64"/>
    <w:rsid w:val="00A10FE3"/>
    <w:rsid w:val="00A110DB"/>
    <w:rsid w:val="00A11317"/>
    <w:rsid w:val="00A11368"/>
    <w:rsid w:val="00A11426"/>
    <w:rsid w:val="00A11672"/>
    <w:rsid w:val="00A117F3"/>
    <w:rsid w:val="00A118CF"/>
    <w:rsid w:val="00A11D7F"/>
    <w:rsid w:val="00A11E2E"/>
    <w:rsid w:val="00A11F2D"/>
    <w:rsid w:val="00A12396"/>
    <w:rsid w:val="00A1255A"/>
    <w:rsid w:val="00A125A1"/>
    <w:rsid w:val="00A12689"/>
    <w:rsid w:val="00A12845"/>
    <w:rsid w:val="00A1292A"/>
    <w:rsid w:val="00A1299F"/>
    <w:rsid w:val="00A12D60"/>
    <w:rsid w:val="00A12D89"/>
    <w:rsid w:val="00A12E9D"/>
    <w:rsid w:val="00A13123"/>
    <w:rsid w:val="00A13155"/>
    <w:rsid w:val="00A13563"/>
    <w:rsid w:val="00A139B0"/>
    <w:rsid w:val="00A13E02"/>
    <w:rsid w:val="00A13E1A"/>
    <w:rsid w:val="00A13E54"/>
    <w:rsid w:val="00A14109"/>
    <w:rsid w:val="00A14171"/>
    <w:rsid w:val="00A14278"/>
    <w:rsid w:val="00A142D2"/>
    <w:rsid w:val="00A142FC"/>
    <w:rsid w:val="00A14349"/>
    <w:rsid w:val="00A14420"/>
    <w:rsid w:val="00A14441"/>
    <w:rsid w:val="00A146AA"/>
    <w:rsid w:val="00A147FD"/>
    <w:rsid w:val="00A14861"/>
    <w:rsid w:val="00A148F7"/>
    <w:rsid w:val="00A14AEE"/>
    <w:rsid w:val="00A14B96"/>
    <w:rsid w:val="00A14DBA"/>
    <w:rsid w:val="00A14DDB"/>
    <w:rsid w:val="00A14E95"/>
    <w:rsid w:val="00A14EEC"/>
    <w:rsid w:val="00A14F56"/>
    <w:rsid w:val="00A14FD8"/>
    <w:rsid w:val="00A14FED"/>
    <w:rsid w:val="00A15060"/>
    <w:rsid w:val="00A153A6"/>
    <w:rsid w:val="00A155D5"/>
    <w:rsid w:val="00A158BC"/>
    <w:rsid w:val="00A15902"/>
    <w:rsid w:val="00A15CA7"/>
    <w:rsid w:val="00A15EEF"/>
    <w:rsid w:val="00A15F08"/>
    <w:rsid w:val="00A163AB"/>
    <w:rsid w:val="00A16605"/>
    <w:rsid w:val="00A16823"/>
    <w:rsid w:val="00A168BD"/>
    <w:rsid w:val="00A16B58"/>
    <w:rsid w:val="00A16C5A"/>
    <w:rsid w:val="00A16D42"/>
    <w:rsid w:val="00A16EB3"/>
    <w:rsid w:val="00A16F88"/>
    <w:rsid w:val="00A16F95"/>
    <w:rsid w:val="00A170DF"/>
    <w:rsid w:val="00A172CF"/>
    <w:rsid w:val="00A17372"/>
    <w:rsid w:val="00A175DD"/>
    <w:rsid w:val="00A17632"/>
    <w:rsid w:val="00A17703"/>
    <w:rsid w:val="00A177A9"/>
    <w:rsid w:val="00A179D3"/>
    <w:rsid w:val="00A17C0C"/>
    <w:rsid w:val="00A17C8C"/>
    <w:rsid w:val="00A17CD7"/>
    <w:rsid w:val="00A17E10"/>
    <w:rsid w:val="00A17E46"/>
    <w:rsid w:val="00A17F63"/>
    <w:rsid w:val="00A17F93"/>
    <w:rsid w:val="00A20278"/>
    <w:rsid w:val="00A202CE"/>
    <w:rsid w:val="00A20539"/>
    <w:rsid w:val="00A20AA0"/>
    <w:rsid w:val="00A20B8C"/>
    <w:rsid w:val="00A20DFE"/>
    <w:rsid w:val="00A21001"/>
    <w:rsid w:val="00A212E8"/>
    <w:rsid w:val="00A21342"/>
    <w:rsid w:val="00A21381"/>
    <w:rsid w:val="00A215CC"/>
    <w:rsid w:val="00A2160F"/>
    <w:rsid w:val="00A21936"/>
    <w:rsid w:val="00A2193B"/>
    <w:rsid w:val="00A2194B"/>
    <w:rsid w:val="00A21AAD"/>
    <w:rsid w:val="00A21B6E"/>
    <w:rsid w:val="00A21CD7"/>
    <w:rsid w:val="00A21E70"/>
    <w:rsid w:val="00A220B4"/>
    <w:rsid w:val="00A220F2"/>
    <w:rsid w:val="00A2215C"/>
    <w:rsid w:val="00A22307"/>
    <w:rsid w:val="00A229C2"/>
    <w:rsid w:val="00A229DF"/>
    <w:rsid w:val="00A22B1C"/>
    <w:rsid w:val="00A22C71"/>
    <w:rsid w:val="00A22DCA"/>
    <w:rsid w:val="00A22F82"/>
    <w:rsid w:val="00A2310A"/>
    <w:rsid w:val="00A2310E"/>
    <w:rsid w:val="00A231BF"/>
    <w:rsid w:val="00A23368"/>
    <w:rsid w:val="00A2351A"/>
    <w:rsid w:val="00A23604"/>
    <w:rsid w:val="00A236DB"/>
    <w:rsid w:val="00A23765"/>
    <w:rsid w:val="00A2398C"/>
    <w:rsid w:val="00A239C4"/>
    <w:rsid w:val="00A239FE"/>
    <w:rsid w:val="00A23D83"/>
    <w:rsid w:val="00A23EC6"/>
    <w:rsid w:val="00A24040"/>
    <w:rsid w:val="00A24154"/>
    <w:rsid w:val="00A2429E"/>
    <w:rsid w:val="00A244BD"/>
    <w:rsid w:val="00A24501"/>
    <w:rsid w:val="00A2452C"/>
    <w:rsid w:val="00A245B6"/>
    <w:rsid w:val="00A245D0"/>
    <w:rsid w:val="00A24622"/>
    <w:rsid w:val="00A25264"/>
    <w:rsid w:val="00A2535D"/>
    <w:rsid w:val="00A2540E"/>
    <w:rsid w:val="00A25462"/>
    <w:rsid w:val="00A255D3"/>
    <w:rsid w:val="00A256F2"/>
    <w:rsid w:val="00A2572C"/>
    <w:rsid w:val="00A258C4"/>
    <w:rsid w:val="00A25A04"/>
    <w:rsid w:val="00A25C2B"/>
    <w:rsid w:val="00A25D83"/>
    <w:rsid w:val="00A25DC9"/>
    <w:rsid w:val="00A25DD4"/>
    <w:rsid w:val="00A25F3A"/>
    <w:rsid w:val="00A26099"/>
    <w:rsid w:val="00A26188"/>
    <w:rsid w:val="00A261C8"/>
    <w:rsid w:val="00A261D1"/>
    <w:rsid w:val="00A26289"/>
    <w:rsid w:val="00A264A9"/>
    <w:rsid w:val="00A26507"/>
    <w:rsid w:val="00A26614"/>
    <w:rsid w:val="00A26695"/>
    <w:rsid w:val="00A268E4"/>
    <w:rsid w:val="00A26BA7"/>
    <w:rsid w:val="00A26D9E"/>
    <w:rsid w:val="00A26DCF"/>
    <w:rsid w:val="00A26DFE"/>
    <w:rsid w:val="00A26E2A"/>
    <w:rsid w:val="00A272E1"/>
    <w:rsid w:val="00A273C5"/>
    <w:rsid w:val="00A27581"/>
    <w:rsid w:val="00A275C5"/>
    <w:rsid w:val="00A27785"/>
    <w:rsid w:val="00A279E5"/>
    <w:rsid w:val="00A27A9D"/>
    <w:rsid w:val="00A27AE7"/>
    <w:rsid w:val="00A27CDC"/>
    <w:rsid w:val="00A27D8E"/>
    <w:rsid w:val="00A27F68"/>
    <w:rsid w:val="00A27F70"/>
    <w:rsid w:val="00A3008C"/>
    <w:rsid w:val="00A3010E"/>
    <w:rsid w:val="00A30187"/>
    <w:rsid w:val="00A30359"/>
    <w:rsid w:val="00A3037C"/>
    <w:rsid w:val="00A303D1"/>
    <w:rsid w:val="00A3051A"/>
    <w:rsid w:val="00A30611"/>
    <w:rsid w:val="00A30995"/>
    <w:rsid w:val="00A30B5B"/>
    <w:rsid w:val="00A30C48"/>
    <w:rsid w:val="00A30F68"/>
    <w:rsid w:val="00A31339"/>
    <w:rsid w:val="00A3138B"/>
    <w:rsid w:val="00A3139B"/>
    <w:rsid w:val="00A313D0"/>
    <w:rsid w:val="00A31495"/>
    <w:rsid w:val="00A31683"/>
    <w:rsid w:val="00A31C29"/>
    <w:rsid w:val="00A31EE6"/>
    <w:rsid w:val="00A324B0"/>
    <w:rsid w:val="00A3269D"/>
    <w:rsid w:val="00A32764"/>
    <w:rsid w:val="00A327AD"/>
    <w:rsid w:val="00A327B2"/>
    <w:rsid w:val="00A32902"/>
    <w:rsid w:val="00A3293F"/>
    <w:rsid w:val="00A32C0D"/>
    <w:rsid w:val="00A32EB8"/>
    <w:rsid w:val="00A32F0E"/>
    <w:rsid w:val="00A32FCE"/>
    <w:rsid w:val="00A330A7"/>
    <w:rsid w:val="00A3383E"/>
    <w:rsid w:val="00A3384C"/>
    <w:rsid w:val="00A33FEC"/>
    <w:rsid w:val="00A34155"/>
    <w:rsid w:val="00A34176"/>
    <w:rsid w:val="00A34213"/>
    <w:rsid w:val="00A3448A"/>
    <w:rsid w:val="00A3472E"/>
    <w:rsid w:val="00A34751"/>
    <w:rsid w:val="00A347D8"/>
    <w:rsid w:val="00A347E0"/>
    <w:rsid w:val="00A349EE"/>
    <w:rsid w:val="00A34B33"/>
    <w:rsid w:val="00A34C91"/>
    <w:rsid w:val="00A34CC1"/>
    <w:rsid w:val="00A34F5D"/>
    <w:rsid w:val="00A3503A"/>
    <w:rsid w:val="00A351D7"/>
    <w:rsid w:val="00A35225"/>
    <w:rsid w:val="00A3530F"/>
    <w:rsid w:val="00A35366"/>
    <w:rsid w:val="00A353CC"/>
    <w:rsid w:val="00A354AD"/>
    <w:rsid w:val="00A354B8"/>
    <w:rsid w:val="00A3550B"/>
    <w:rsid w:val="00A35894"/>
    <w:rsid w:val="00A35AC7"/>
    <w:rsid w:val="00A35D58"/>
    <w:rsid w:val="00A35DAA"/>
    <w:rsid w:val="00A35EF5"/>
    <w:rsid w:val="00A36091"/>
    <w:rsid w:val="00A36245"/>
    <w:rsid w:val="00A36297"/>
    <w:rsid w:val="00A3650B"/>
    <w:rsid w:val="00A3679C"/>
    <w:rsid w:val="00A36C83"/>
    <w:rsid w:val="00A36D3A"/>
    <w:rsid w:val="00A36D8E"/>
    <w:rsid w:val="00A36DC0"/>
    <w:rsid w:val="00A36E6D"/>
    <w:rsid w:val="00A36ED4"/>
    <w:rsid w:val="00A3718D"/>
    <w:rsid w:val="00A37422"/>
    <w:rsid w:val="00A3745E"/>
    <w:rsid w:val="00A37771"/>
    <w:rsid w:val="00A377C2"/>
    <w:rsid w:val="00A378E6"/>
    <w:rsid w:val="00A379AE"/>
    <w:rsid w:val="00A37A6B"/>
    <w:rsid w:val="00A37D8D"/>
    <w:rsid w:val="00A37E64"/>
    <w:rsid w:val="00A37E94"/>
    <w:rsid w:val="00A40054"/>
    <w:rsid w:val="00A40171"/>
    <w:rsid w:val="00A401F4"/>
    <w:rsid w:val="00A40272"/>
    <w:rsid w:val="00A4031B"/>
    <w:rsid w:val="00A403BE"/>
    <w:rsid w:val="00A403E3"/>
    <w:rsid w:val="00A40511"/>
    <w:rsid w:val="00A40533"/>
    <w:rsid w:val="00A40755"/>
    <w:rsid w:val="00A4086C"/>
    <w:rsid w:val="00A40989"/>
    <w:rsid w:val="00A409E8"/>
    <w:rsid w:val="00A40A2A"/>
    <w:rsid w:val="00A40B1E"/>
    <w:rsid w:val="00A40BCD"/>
    <w:rsid w:val="00A40CBF"/>
    <w:rsid w:val="00A40D6F"/>
    <w:rsid w:val="00A40DD9"/>
    <w:rsid w:val="00A411D9"/>
    <w:rsid w:val="00A41209"/>
    <w:rsid w:val="00A413D8"/>
    <w:rsid w:val="00A413E9"/>
    <w:rsid w:val="00A4197E"/>
    <w:rsid w:val="00A41A57"/>
    <w:rsid w:val="00A41A62"/>
    <w:rsid w:val="00A41CEC"/>
    <w:rsid w:val="00A41E2B"/>
    <w:rsid w:val="00A421B4"/>
    <w:rsid w:val="00A4236F"/>
    <w:rsid w:val="00A42565"/>
    <w:rsid w:val="00A425D6"/>
    <w:rsid w:val="00A425E5"/>
    <w:rsid w:val="00A4277D"/>
    <w:rsid w:val="00A4280F"/>
    <w:rsid w:val="00A4286A"/>
    <w:rsid w:val="00A42AB8"/>
    <w:rsid w:val="00A42B22"/>
    <w:rsid w:val="00A42F41"/>
    <w:rsid w:val="00A4316C"/>
    <w:rsid w:val="00A432A8"/>
    <w:rsid w:val="00A434FD"/>
    <w:rsid w:val="00A436AA"/>
    <w:rsid w:val="00A43C31"/>
    <w:rsid w:val="00A43E9D"/>
    <w:rsid w:val="00A43F27"/>
    <w:rsid w:val="00A4411D"/>
    <w:rsid w:val="00A44188"/>
    <w:rsid w:val="00A44B95"/>
    <w:rsid w:val="00A44BF4"/>
    <w:rsid w:val="00A44EC1"/>
    <w:rsid w:val="00A44F3D"/>
    <w:rsid w:val="00A44F4D"/>
    <w:rsid w:val="00A45027"/>
    <w:rsid w:val="00A451B3"/>
    <w:rsid w:val="00A45225"/>
    <w:rsid w:val="00A4522C"/>
    <w:rsid w:val="00A452C9"/>
    <w:rsid w:val="00A4530D"/>
    <w:rsid w:val="00A453BF"/>
    <w:rsid w:val="00A4549F"/>
    <w:rsid w:val="00A454D7"/>
    <w:rsid w:val="00A454FC"/>
    <w:rsid w:val="00A455B8"/>
    <w:rsid w:val="00A455D9"/>
    <w:rsid w:val="00A456B0"/>
    <w:rsid w:val="00A45905"/>
    <w:rsid w:val="00A459F2"/>
    <w:rsid w:val="00A45B74"/>
    <w:rsid w:val="00A460B0"/>
    <w:rsid w:val="00A463D2"/>
    <w:rsid w:val="00A4646F"/>
    <w:rsid w:val="00A46624"/>
    <w:rsid w:val="00A46921"/>
    <w:rsid w:val="00A46955"/>
    <w:rsid w:val="00A46ACD"/>
    <w:rsid w:val="00A46E39"/>
    <w:rsid w:val="00A46EDD"/>
    <w:rsid w:val="00A47502"/>
    <w:rsid w:val="00A4766B"/>
    <w:rsid w:val="00A47869"/>
    <w:rsid w:val="00A4799A"/>
    <w:rsid w:val="00A47B2C"/>
    <w:rsid w:val="00A47D72"/>
    <w:rsid w:val="00A500C4"/>
    <w:rsid w:val="00A502F8"/>
    <w:rsid w:val="00A503FA"/>
    <w:rsid w:val="00A50CBE"/>
    <w:rsid w:val="00A511B7"/>
    <w:rsid w:val="00A5161B"/>
    <w:rsid w:val="00A516A9"/>
    <w:rsid w:val="00A516C6"/>
    <w:rsid w:val="00A516F7"/>
    <w:rsid w:val="00A51A1C"/>
    <w:rsid w:val="00A51AC7"/>
    <w:rsid w:val="00A51C9B"/>
    <w:rsid w:val="00A51DBC"/>
    <w:rsid w:val="00A51E6A"/>
    <w:rsid w:val="00A51F88"/>
    <w:rsid w:val="00A52055"/>
    <w:rsid w:val="00A52584"/>
    <w:rsid w:val="00A526CC"/>
    <w:rsid w:val="00A5270F"/>
    <w:rsid w:val="00A52764"/>
    <w:rsid w:val="00A5279C"/>
    <w:rsid w:val="00A52850"/>
    <w:rsid w:val="00A5296C"/>
    <w:rsid w:val="00A52A50"/>
    <w:rsid w:val="00A52E1D"/>
    <w:rsid w:val="00A52EA4"/>
    <w:rsid w:val="00A53112"/>
    <w:rsid w:val="00A533C0"/>
    <w:rsid w:val="00A533EA"/>
    <w:rsid w:val="00A534AC"/>
    <w:rsid w:val="00A535A0"/>
    <w:rsid w:val="00A53678"/>
    <w:rsid w:val="00A53842"/>
    <w:rsid w:val="00A53929"/>
    <w:rsid w:val="00A539D5"/>
    <w:rsid w:val="00A53BF2"/>
    <w:rsid w:val="00A53C22"/>
    <w:rsid w:val="00A53DF6"/>
    <w:rsid w:val="00A53F73"/>
    <w:rsid w:val="00A54052"/>
    <w:rsid w:val="00A542FF"/>
    <w:rsid w:val="00A545D9"/>
    <w:rsid w:val="00A547A0"/>
    <w:rsid w:val="00A547B2"/>
    <w:rsid w:val="00A54EA0"/>
    <w:rsid w:val="00A54F6E"/>
    <w:rsid w:val="00A551AF"/>
    <w:rsid w:val="00A55223"/>
    <w:rsid w:val="00A55233"/>
    <w:rsid w:val="00A55742"/>
    <w:rsid w:val="00A559FE"/>
    <w:rsid w:val="00A55B05"/>
    <w:rsid w:val="00A56210"/>
    <w:rsid w:val="00A563B3"/>
    <w:rsid w:val="00A563C2"/>
    <w:rsid w:val="00A565A9"/>
    <w:rsid w:val="00A56722"/>
    <w:rsid w:val="00A5688F"/>
    <w:rsid w:val="00A568C6"/>
    <w:rsid w:val="00A5694E"/>
    <w:rsid w:val="00A56B1E"/>
    <w:rsid w:val="00A57026"/>
    <w:rsid w:val="00A5707C"/>
    <w:rsid w:val="00A572C8"/>
    <w:rsid w:val="00A57785"/>
    <w:rsid w:val="00A577CF"/>
    <w:rsid w:val="00A5783A"/>
    <w:rsid w:val="00A57991"/>
    <w:rsid w:val="00A57AC0"/>
    <w:rsid w:val="00A57B92"/>
    <w:rsid w:val="00A57DD6"/>
    <w:rsid w:val="00A57ED6"/>
    <w:rsid w:val="00A60051"/>
    <w:rsid w:val="00A6024C"/>
    <w:rsid w:val="00A60292"/>
    <w:rsid w:val="00A60415"/>
    <w:rsid w:val="00A604B4"/>
    <w:rsid w:val="00A60583"/>
    <w:rsid w:val="00A6088F"/>
    <w:rsid w:val="00A608FE"/>
    <w:rsid w:val="00A60BDD"/>
    <w:rsid w:val="00A61121"/>
    <w:rsid w:val="00A61178"/>
    <w:rsid w:val="00A61180"/>
    <w:rsid w:val="00A611F4"/>
    <w:rsid w:val="00A61245"/>
    <w:rsid w:val="00A61358"/>
    <w:rsid w:val="00A61499"/>
    <w:rsid w:val="00A614E2"/>
    <w:rsid w:val="00A61519"/>
    <w:rsid w:val="00A61604"/>
    <w:rsid w:val="00A61714"/>
    <w:rsid w:val="00A61817"/>
    <w:rsid w:val="00A61873"/>
    <w:rsid w:val="00A61BB8"/>
    <w:rsid w:val="00A61C52"/>
    <w:rsid w:val="00A61D94"/>
    <w:rsid w:val="00A61F27"/>
    <w:rsid w:val="00A62123"/>
    <w:rsid w:val="00A621C0"/>
    <w:rsid w:val="00A6220B"/>
    <w:rsid w:val="00A622A5"/>
    <w:rsid w:val="00A62324"/>
    <w:rsid w:val="00A625D3"/>
    <w:rsid w:val="00A62804"/>
    <w:rsid w:val="00A62836"/>
    <w:rsid w:val="00A62878"/>
    <w:rsid w:val="00A62895"/>
    <w:rsid w:val="00A628CD"/>
    <w:rsid w:val="00A6294B"/>
    <w:rsid w:val="00A62A77"/>
    <w:rsid w:val="00A62F9B"/>
    <w:rsid w:val="00A630A1"/>
    <w:rsid w:val="00A6328D"/>
    <w:rsid w:val="00A632EA"/>
    <w:rsid w:val="00A63466"/>
    <w:rsid w:val="00A63483"/>
    <w:rsid w:val="00A63795"/>
    <w:rsid w:val="00A637C0"/>
    <w:rsid w:val="00A63824"/>
    <w:rsid w:val="00A63858"/>
    <w:rsid w:val="00A63E01"/>
    <w:rsid w:val="00A63EC1"/>
    <w:rsid w:val="00A63FC4"/>
    <w:rsid w:val="00A63FD4"/>
    <w:rsid w:val="00A63FEB"/>
    <w:rsid w:val="00A64029"/>
    <w:rsid w:val="00A64069"/>
    <w:rsid w:val="00A64071"/>
    <w:rsid w:val="00A6413C"/>
    <w:rsid w:val="00A6433B"/>
    <w:rsid w:val="00A64698"/>
    <w:rsid w:val="00A64815"/>
    <w:rsid w:val="00A64B84"/>
    <w:rsid w:val="00A64E0A"/>
    <w:rsid w:val="00A64F3F"/>
    <w:rsid w:val="00A650F9"/>
    <w:rsid w:val="00A65102"/>
    <w:rsid w:val="00A65272"/>
    <w:rsid w:val="00A65303"/>
    <w:rsid w:val="00A65466"/>
    <w:rsid w:val="00A657D7"/>
    <w:rsid w:val="00A658BF"/>
    <w:rsid w:val="00A6591E"/>
    <w:rsid w:val="00A659A3"/>
    <w:rsid w:val="00A65AD0"/>
    <w:rsid w:val="00A65C0D"/>
    <w:rsid w:val="00A65E46"/>
    <w:rsid w:val="00A65E84"/>
    <w:rsid w:val="00A65E95"/>
    <w:rsid w:val="00A65F20"/>
    <w:rsid w:val="00A6603C"/>
    <w:rsid w:val="00A660AC"/>
    <w:rsid w:val="00A66138"/>
    <w:rsid w:val="00A662D8"/>
    <w:rsid w:val="00A665AB"/>
    <w:rsid w:val="00A66B78"/>
    <w:rsid w:val="00A66C69"/>
    <w:rsid w:val="00A66D2F"/>
    <w:rsid w:val="00A66EA8"/>
    <w:rsid w:val="00A66F75"/>
    <w:rsid w:val="00A670C2"/>
    <w:rsid w:val="00A6712B"/>
    <w:rsid w:val="00A671B1"/>
    <w:rsid w:val="00A673F1"/>
    <w:rsid w:val="00A6760E"/>
    <w:rsid w:val="00A67630"/>
    <w:rsid w:val="00A676EB"/>
    <w:rsid w:val="00A67BEB"/>
    <w:rsid w:val="00A67E38"/>
    <w:rsid w:val="00A67E6C"/>
    <w:rsid w:val="00A67FFB"/>
    <w:rsid w:val="00A701C3"/>
    <w:rsid w:val="00A704BB"/>
    <w:rsid w:val="00A704E2"/>
    <w:rsid w:val="00A70702"/>
    <w:rsid w:val="00A70952"/>
    <w:rsid w:val="00A70ADE"/>
    <w:rsid w:val="00A70D6A"/>
    <w:rsid w:val="00A70E0C"/>
    <w:rsid w:val="00A70E1F"/>
    <w:rsid w:val="00A70F39"/>
    <w:rsid w:val="00A70F52"/>
    <w:rsid w:val="00A7106B"/>
    <w:rsid w:val="00A711AC"/>
    <w:rsid w:val="00A71241"/>
    <w:rsid w:val="00A712CA"/>
    <w:rsid w:val="00A7152F"/>
    <w:rsid w:val="00A71562"/>
    <w:rsid w:val="00A715FB"/>
    <w:rsid w:val="00A717E8"/>
    <w:rsid w:val="00A71A65"/>
    <w:rsid w:val="00A71A90"/>
    <w:rsid w:val="00A71B0D"/>
    <w:rsid w:val="00A71B99"/>
    <w:rsid w:val="00A71BC5"/>
    <w:rsid w:val="00A71D3D"/>
    <w:rsid w:val="00A71F58"/>
    <w:rsid w:val="00A72105"/>
    <w:rsid w:val="00A72602"/>
    <w:rsid w:val="00A727EC"/>
    <w:rsid w:val="00A72803"/>
    <w:rsid w:val="00A72C2B"/>
    <w:rsid w:val="00A72D58"/>
    <w:rsid w:val="00A72D71"/>
    <w:rsid w:val="00A72FAF"/>
    <w:rsid w:val="00A73045"/>
    <w:rsid w:val="00A73058"/>
    <w:rsid w:val="00A7320A"/>
    <w:rsid w:val="00A7366D"/>
    <w:rsid w:val="00A73691"/>
    <w:rsid w:val="00A7390F"/>
    <w:rsid w:val="00A73921"/>
    <w:rsid w:val="00A73961"/>
    <w:rsid w:val="00A739CF"/>
    <w:rsid w:val="00A739D0"/>
    <w:rsid w:val="00A73A15"/>
    <w:rsid w:val="00A73D80"/>
    <w:rsid w:val="00A73FDD"/>
    <w:rsid w:val="00A740BB"/>
    <w:rsid w:val="00A740C9"/>
    <w:rsid w:val="00A741B5"/>
    <w:rsid w:val="00A7460E"/>
    <w:rsid w:val="00A7463F"/>
    <w:rsid w:val="00A74B07"/>
    <w:rsid w:val="00A74B32"/>
    <w:rsid w:val="00A74C86"/>
    <w:rsid w:val="00A74F26"/>
    <w:rsid w:val="00A74FE9"/>
    <w:rsid w:val="00A75320"/>
    <w:rsid w:val="00A7556F"/>
    <w:rsid w:val="00A756EC"/>
    <w:rsid w:val="00A75818"/>
    <w:rsid w:val="00A75866"/>
    <w:rsid w:val="00A759A5"/>
    <w:rsid w:val="00A75A3F"/>
    <w:rsid w:val="00A75BE8"/>
    <w:rsid w:val="00A75C89"/>
    <w:rsid w:val="00A75CF8"/>
    <w:rsid w:val="00A75D42"/>
    <w:rsid w:val="00A75D8A"/>
    <w:rsid w:val="00A75ED7"/>
    <w:rsid w:val="00A75FDA"/>
    <w:rsid w:val="00A761D4"/>
    <w:rsid w:val="00A76739"/>
    <w:rsid w:val="00A767FC"/>
    <w:rsid w:val="00A76869"/>
    <w:rsid w:val="00A7688F"/>
    <w:rsid w:val="00A769AB"/>
    <w:rsid w:val="00A769C1"/>
    <w:rsid w:val="00A76A8A"/>
    <w:rsid w:val="00A76ADF"/>
    <w:rsid w:val="00A76C60"/>
    <w:rsid w:val="00A76CF5"/>
    <w:rsid w:val="00A76DE6"/>
    <w:rsid w:val="00A76FC1"/>
    <w:rsid w:val="00A76FE7"/>
    <w:rsid w:val="00A77247"/>
    <w:rsid w:val="00A77386"/>
    <w:rsid w:val="00A773B1"/>
    <w:rsid w:val="00A774E4"/>
    <w:rsid w:val="00A77505"/>
    <w:rsid w:val="00A77606"/>
    <w:rsid w:val="00A776D9"/>
    <w:rsid w:val="00A777C2"/>
    <w:rsid w:val="00A77811"/>
    <w:rsid w:val="00A77821"/>
    <w:rsid w:val="00A77965"/>
    <w:rsid w:val="00A779D8"/>
    <w:rsid w:val="00A77ACB"/>
    <w:rsid w:val="00A77BA7"/>
    <w:rsid w:val="00A77E97"/>
    <w:rsid w:val="00A77EC4"/>
    <w:rsid w:val="00A80132"/>
    <w:rsid w:val="00A802B8"/>
    <w:rsid w:val="00A80598"/>
    <w:rsid w:val="00A80787"/>
    <w:rsid w:val="00A80796"/>
    <w:rsid w:val="00A80912"/>
    <w:rsid w:val="00A809E8"/>
    <w:rsid w:val="00A80A91"/>
    <w:rsid w:val="00A80AB1"/>
    <w:rsid w:val="00A80AF6"/>
    <w:rsid w:val="00A80AFF"/>
    <w:rsid w:val="00A80B70"/>
    <w:rsid w:val="00A80C30"/>
    <w:rsid w:val="00A80C3A"/>
    <w:rsid w:val="00A80D63"/>
    <w:rsid w:val="00A80E16"/>
    <w:rsid w:val="00A80E4A"/>
    <w:rsid w:val="00A80FC6"/>
    <w:rsid w:val="00A81128"/>
    <w:rsid w:val="00A81184"/>
    <w:rsid w:val="00A812CE"/>
    <w:rsid w:val="00A813B0"/>
    <w:rsid w:val="00A814C9"/>
    <w:rsid w:val="00A814D1"/>
    <w:rsid w:val="00A81580"/>
    <w:rsid w:val="00A81A52"/>
    <w:rsid w:val="00A81AEF"/>
    <w:rsid w:val="00A81E33"/>
    <w:rsid w:val="00A81EC7"/>
    <w:rsid w:val="00A81FA5"/>
    <w:rsid w:val="00A82268"/>
    <w:rsid w:val="00A823AA"/>
    <w:rsid w:val="00A823CC"/>
    <w:rsid w:val="00A8264C"/>
    <w:rsid w:val="00A82773"/>
    <w:rsid w:val="00A82977"/>
    <w:rsid w:val="00A82AF5"/>
    <w:rsid w:val="00A835AF"/>
    <w:rsid w:val="00A83660"/>
    <w:rsid w:val="00A83B95"/>
    <w:rsid w:val="00A84178"/>
    <w:rsid w:val="00A8419D"/>
    <w:rsid w:val="00A841ED"/>
    <w:rsid w:val="00A8426C"/>
    <w:rsid w:val="00A84343"/>
    <w:rsid w:val="00A84575"/>
    <w:rsid w:val="00A8476D"/>
    <w:rsid w:val="00A84A20"/>
    <w:rsid w:val="00A8508C"/>
    <w:rsid w:val="00A851C9"/>
    <w:rsid w:val="00A852A9"/>
    <w:rsid w:val="00A8533B"/>
    <w:rsid w:val="00A85566"/>
    <w:rsid w:val="00A85711"/>
    <w:rsid w:val="00A85A51"/>
    <w:rsid w:val="00A85FCE"/>
    <w:rsid w:val="00A8636B"/>
    <w:rsid w:val="00A863A2"/>
    <w:rsid w:val="00A86425"/>
    <w:rsid w:val="00A8655C"/>
    <w:rsid w:val="00A86693"/>
    <w:rsid w:val="00A86A52"/>
    <w:rsid w:val="00A86B04"/>
    <w:rsid w:val="00A86E96"/>
    <w:rsid w:val="00A87145"/>
    <w:rsid w:val="00A872CE"/>
    <w:rsid w:val="00A8741C"/>
    <w:rsid w:val="00A874F9"/>
    <w:rsid w:val="00A875C8"/>
    <w:rsid w:val="00A8791F"/>
    <w:rsid w:val="00A8799E"/>
    <w:rsid w:val="00A87AFE"/>
    <w:rsid w:val="00A87B05"/>
    <w:rsid w:val="00A87DFC"/>
    <w:rsid w:val="00A87E52"/>
    <w:rsid w:val="00A900B8"/>
    <w:rsid w:val="00A901D3"/>
    <w:rsid w:val="00A901F5"/>
    <w:rsid w:val="00A902B7"/>
    <w:rsid w:val="00A9043E"/>
    <w:rsid w:val="00A9083A"/>
    <w:rsid w:val="00A90A0D"/>
    <w:rsid w:val="00A90ADA"/>
    <w:rsid w:val="00A90ADC"/>
    <w:rsid w:val="00A90B95"/>
    <w:rsid w:val="00A90C28"/>
    <w:rsid w:val="00A90ECA"/>
    <w:rsid w:val="00A91177"/>
    <w:rsid w:val="00A91241"/>
    <w:rsid w:val="00A91386"/>
    <w:rsid w:val="00A91493"/>
    <w:rsid w:val="00A91792"/>
    <w:rsid w:val="00A917D4"/>
    <w:rsid w:val="00A91906"/>
    <w:rsid w:val="00A91B1C"/>
    <w:rsid w:val="00A91BC4"/>
    <w:rsid w:val="00A91CF7"/>
    <w:rsid w:val="00A91D3C"/>
    <w:rsid w:val="00A91F8D"/>
    <w:rsid w:val="00A91FBE"/>
    <w:rsid w:val="00A91FF2"/>
    <w:rsid w:val="00A91FFE"/>
    <w:rsid w:val="00A92014"/>
    <w:rsid w:val="00A92134"/>
    <w:rsid w:val="00A92222"/>
    <w:rsid w:val="00A922CE"/>
    <w:rsid w:val="00A9248A"/>
    <w:rsid w:val="00A9275D"/>
    <w:rsid w:val="00A92879"/>
    <w:rsid w:val="00A929D5"/>
    <w:rsid w:val="00A92A7D"/>
    <w:rsid w:val="00A92C0B"/>
    <w:rsid w:val="00A92E60"/>
    <w:rsid w:val="00A92EB8"/>
    <w:rsid w:val="00A93199"/>
    <w:rsid w:val="00A93416"/>
    <w:rsid w:val="00A934E9"/>
    <w:rsid w:val="00A93501"/>
    <w:rsid w:val="00A93542"/>
    <w:rsid w:val="00A935C5"/>
    <w:rsid w:val="00A93609"/>
    <w:rsid w:val="00A939F0"/>
    <w:rsid w:val="00A93A4C"/>
    <w:rsid w:val="00A93D7F"/>
    <w:rsid w:val="00A940CD"/>
    <w:rsid w:val="00A941EC"/>
    <w:rsid w:val="00A9429C"/>
    <w:rsid w:val="00A9442A"/>
    <w:rsid w:val="00A94567"/>
    <w:rsid w:val="00A946A7"/>
    <w:rsid w:val="00A94A25"/>
    <w:rsid w:val="00A94E3D"/>
    <w:rsid w:val="00A94EAB"/>
    <w:rsid w:val="00A94EBF"/>
    <w:rsid w:val="00A94F72"/>
    <w:rsid w:val="00A94FAD"/>
    <w:rsid w:val="00A95045"/>
    <w:rsid w:val="00A95330"/>
    <w:rsid w:val="00A953FE"/>
    <w:rsid w:val="00A955E6"/>
    <w:rsid w:val="00A958AC"/>
    <w:rsid w:val="00A959B2"/>
    <w:rsid w:val="00A959DE"/>
    <w:rsid w:val="00A95B1F"/>
    <w:rsid w:val="00A95E97"/>
    <w:rsid w:val="00A96026"/>
    <w:rsid w:val="00A9610C"/>
    <w:rsid w:val="00A962A0"/>
    <w:rsid w:val="00A96455"/>
    <w:rsid w:val="00A9645F"/>
    <w:rsid w:val="00A96482"/>
    <w:rsid w:val="00A964ED"/>
    <w:rsid w:val="00A96546"/>
    <w:rsid w:val="00A9658D"/>
    <w:rsid w:val="00A965CD"/>
    <w:rsid w:val="00A9686D"/>
    <w:rsid w:val="00A96921"/>
    <w:rsid w:val="00A96D06"/>
    <w:rsid w:val="00A97042"/>
    <w:rsid w:val="00A971EA"/>
    <w:rsid w:val="00A9720F"/>
    <w:rsid w:val="00A97513"/>
    <w:rsid w:val="00A97574"/>
    <w:rsid w:val="00A97655"/>
    <w:rsid w:val="00A9769C"/>
    <w:rsid w:val="00A97755"/>
    <w:rsid w:val="00A97927"/>
    <w:rsid w:val="00A97B2B"/>
    <w:rsid w:val="00A97B5F"/>
    <w:rsid w:val="00A97B93"/>
    <w:rsid w:val="00A97BFA"/>
    <w:rsid w:val="00A97CCF"/>
    <w:rsid w:val="00A97E1D"/>
    <w:rsid w:val="00AA0130"/>
    <w:rsid w:val="00AA016F"/>
    <w:rsid w:val="00AA03AB"/>
    <w:rsid w:val="00AA04A0"/>
    <w:rsid w:val="00AA05A2"/>
    <w:rsid w:val="00AA0C4A"/>
    <w:rsid w:val="00AA11CD"/>
    <w:rsid w:val="00AA160D"/>
    <w:rsid w:val="00AA17FE"/>
    <w:rsid w:val="00AA1873"/>
    <w:rsid w:val="00AA1AA2"/>
    <w:rsid w:val="00AA1ED6"/>
    <w:rsid w:val="00AA2925"/>
    <w:rsid w:val="00AA3186"/>
    <w:rsid w:val="00AA3240"/>
    <w:rsid w:val="00AA3345"/>
    <w:rsid w:val="00AA343C"/>
    <w:rsid w:val="00AA386D"/>
    <w:rsid w:val="00AA38BB"/>
    <w:rsid w:val="00AA38FB"/>
    <w:rsid w:val="00AA3B29"/>
    <w:rsid w:val="00AA3C14"/>
    <w:rsid w:val="00AA3C78"/>
    <w:rsid w:val="00AA3FC6"/>
    <w:rsid w:val="00AA4324"/>
    <w:rsid w:val="00AA44EB"/>
    <w:rsid w:val="00AA4607"/>
    <w:rsid w:val="00AA4704"/>
    <w:rsid w:val="00AA4746"/>
    <w:rsid w:val="00AA47B3"/>
    <w:rsid w:val="00AA4879"/>
    <w:rsid w:val="00AA4BC0"/>
    <w:rsid w:val="00AA4C93"/>
    <w:rsid w:val="00AA4E8E"/>
    <w:rsid w:val="00AA4EB9"/>
    <w:rsid w:val="00AA5146"/>
    <w:rsid w:val="00AA51D6"/>
    <w:rsid w:val="00AA53BA"/>
    <w:rsid w:val="00AA54E3"/>
    <w:rsid w:val="00AA5538"/>
    <w:rsid w:val="00AA559C"/>
    <w:rsid w:val="00AA567F"/>
    <w:rsid w:val="00AA57BC"/>
    <w:rsid w:val="00AA5947"/>
    <w:rsid w:val="00AA5BE6"/>
    <w:rsid w:val="00AA5C0C"/>
    <w:rsid w:val="00AA5C55"/>
    <w:rsid w:val="00AA5F3A"/>
    <w:rsid w:val="00AA6088"/>
    <w:rsid w:val="00AA60C3"/>
    <w:rsid w:val="00AA66F8"/>
    <w:rsid w:val="00AA67A0"/>
    <w:rsid w:val="00AA6A59"/>
    <w:rsid w:val="00AA6C03"/>
    <w:rsid w:val="00AA706B"/>
    <w:rsid w:val="00AA70ED"/>
    <w:rsid w:val="00AA7330"/>
    <w:rsid w:val="00AA7411"/>
    <w:rsid w:val="00AA74BF"/>
    <w:rsid w:val="00AA750C"/>
    <w:rsid w:val="00AA7673"/>
    <w:rsid w:val="00AA7927"/>
    <w:rsid w:val="00AA7D30"/>
    <w:rsid w:val="00AB0458"/>
    <w:rsid w:val="00AB05EA"/>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6FE"/>
    <w:rsid w:val="00AB1BF7"/>
    <w:rsid w:val="00AB1C35"/>
    <w:rsid w:val="00AB1C9E"/>
    <w:rsid w:val="00AB1CB7"/>
    <w:rsid w:val="00AB1CE8"/>
    <w:rsid w:val="00AB1FA8"/>
    <w:rsid w:val="00AB238A"/>
    <w:rsid w:val="00AB2A74"/>
    <w:rsid w:val="00AB2B86"/>
    <w:rsid w:val="00AB2E78"/>
    <w:rsid w:val="00AB321F"/>
    <w:rsid w:val="00AB323C"/>
    <w:rsid w:val="00AB3383"/>
    <w:rsid w:val="00AB364F"/>
    <w:rsid w:val="00AB3907"/>
    <w:rsid w:val="00AB3A6A"/>
    <w:rsid w:val="00AB3C4F"/>
    <w:rsid w:val="00AB3CF7"/>
    <w:rsid w:val="00AB3E65"/>
    <w:rsid w:val="00AB3E9A"/>
    <w:rsid w:val="00AB40AE"/>
    <w:rsid w:val="00AB423E"/>
    <w:rsid w:val="00AB44B4"/>
    <w:rsid w:val="00AB4553"/>
    <w:rsid w:val="00AB4570"/>
    <w:rsid w:val="00AB469E"/>
    <w:rsid w:val="00AB4753"/>
    <w:rsid w:val="00AB47BD"/>
    <w:rsid w:val="00AB4A57"/>
    <w:rsid w:val="00AB4AB8"/>
    <w:rsid w:val="00AB4CF6"/>
    <w:rsid w:val="00AB4D73"/>
    <w:rsid w:val="00AB4E4E"/>
    <w:rsid w:val="00AB4F62"/>
    <w:rsid w:val="00AB4F91"/>
    <w:rsid w:val="00AB510B"/>
    <w:rsid w:val="00AB52F9"/>
    <w:rsid w:val="00AB5365"/>
    <w:rsid w:val="00AB54A6"/>
    <w:rsid w:val="00AB57D5"/>
    <w:rsid w:val="00AB58EA"/>
    <w:rsid w:val="00AB5995"/>
    <w:rsid w:val="00AB5CF6"/>
    <w:rsid w:val="00AB5DD3"/>
    <w:rsid w:val="00AB5E72"/>
    <w:rsid w:val="00AB5F61"/>
    <w:rsid w:val="00AB5FD5"/>
    <w:rsid w:val="00AB6272"/>
    <w:rsid w:val="00AB6433"/>
    <w:rsid w:val="00AB653F"/>
    <w:rsid w:val="00AB655E"/>
    <w:rsid w:val="00AB6587"/>
    <w:rsid w:val="00AB65B2"/>
    <w:rsid w:val="00AB6A54"/>
    <w:rsid w:val="00AB6E62"/>
    <w:rsid w:val="00AB6F50"/>
    <w:rsid w:val="00AB7022"/>
    <w:rsid w:val="00AB70D9"/>
    <w:rsid w:val="00AB758F"/>
    <w:rsid w:val="00AB7594"/>
    <w:rsid w:val="00AB7646"/>
    <w:rsid w:val="00AB780D"/>
    <w:rsid w:val="00AB7C58"/>
    <w:rsid w:val="00AB7C92"/>
    <w:rsid w:val="00AB7CDB"/>
    <w:rsid w:val="00AC007F"/>
    <w:rsid w:val="00AC06FE"/>
    <w:rsid w:val="00AC07B1"/>
    <w:rsid w:val="00AC07E2"/>
    <w:rsid w:val="00AC0926"/>
    <w:rsid w:val="00AC094B"/>
    <w:rsid w:val="00AC09A3"/>
    <w:rsid w:val="00AC0C4A"/>
    <w:rsid w:val="00AC0D48"/>
    <w:rsid w:val="00AC0D85"/>
    <w:rsid w:val="00AC0EA1"/>
    <w:rsid w:val="00AC0FFC"/>
    <w:rsid w:val="00AC10C7"/>
    <w:rsid w:val="00AC1296"/>
    <w:rsid w:val="00AC198F"/>
    <w:rsid w:val="00AC1A4D"/>
    <w:rsid w:val="00AC1DF0"/>
    <w:rsid w:val="00AC1DF5"/>
    <w:rsid w:val="00AC1F34"/>
    <w:rsid w:val="00AC2065"/>
    <w:rsid w:val="00AC2216"/>
    <w:rsid w:val="00AC22EB"/>
    <w:rsid w:val="00AC2BD0"/>
    <w:rsid w:val="00AC2CD8"/>
    <w:rsid w:val="00AC2ECD"/>
    <w:rsid w:val="00AC3119"/>
    <w:rsid w:val="00AC3147"/>
    <w:rsid w:val="00AC3188"/>
    <w:rsid w:val="00AC32D7"/>
    <w:rsid w:val="00AC335F"/>
    <w:rsid w:val="00AC33C5"/>
    <w:rsid w:val="00AC351C"/>
    <w:rsid w:val="00AC35B1"/>
    <w:rsid w:val="00AC3AD6"/>
    <w:rsid w:val="00AC3FE0"/>
    <w:rsid w:val="00AC404A"/>
    <w:rsid w:val="00AC462A"/>
    <w:rsid w:val="00AC470F"/>
    <w:rsid w:val="00AC48CD"/>
    <w:rsid w:val="00AC4945"/>
    <w:rsid w:val="00AC49FB"/>
    <w:rsid w:val="00AC4CFF"/>
    <w:rsid w:val="00AC4D23"/>
    <w:rsid w:val="00AC4E1B"/>
    <w:rsid w:val="00AC53D8"/>
    <w:rsid w:val="00AC5A10"/>
    <w:rsid w:val="00AC5A75"/>
    <w:rsid w:val="00AC5CD6"/>
    <w:rsid w:val="00AC631D"/>
    <w:rsid w:val="00AC64C3"/>
    <w:rsid w:val="00AC6589"/>
    <w:rsid w:val="00AC6657"/>
    <w:rsid w:val="00AC6857"/>
    <w:rsid w:val="00AC697C"/>
    <w:rsid w:val="00AC6B0D"/>
    <w:rsid w:val="00AC6B66"/>
    <w:rsid w:val="00AC6BDA"/>
    <w:rsid w:val="00AC6C3A"/>
    <w:rsid w:val="00AC6C47"/>
    <w:rsid w:val="00AC6D00"/>
    <w:rsid w:val="00AC6E41"/>
    <w:rsid w:val="00AC7152"/>
    <w:rsid w:val="00AC7341"/>
    <w:rsid w:val="00AC7463"/>
    <w:rsid w:val="00AC75AF"/>
    <w:rsid w:val="00AC75C2"/>
    <w:rsid w:val="00AC76B4"/>
    <w:rsid w:val="00AC7A7C"/>
    <w:rsid w:val="00AC7B07"/>
    <w:rsid w:val="00AC7C48"/>
    <w:rsid w:val="00AC7EBD"/>
    <w:rsid w:val="00AC7EF9"/>
    <w:rsid w:val="00AD01FD"/>
    <w:rsid w:val="00AD03EE"/>
    <w:rsid w:val="00AD0673"/>
    <w:rsid w:val="00AD06E4"/>
    <w:rsid w:val="00AD06E8"/>
    <w:rsid w:val="00AD076B"/>
    <w:rsid w:val="00AD07D9"/>
    <w:rsid w:val="00AD0AA3"/>
    <w:rsid w:val="00AD0CEC"/>
    <w:rsid w:val="00AD0D5F"/>
    <w:rsid w:val="00AD0E12"/>
    <w:rsid w:val="00AD119D"/>
    <w:rsid w:val="00AD14FE"/>
    <w:rsid w:val="00AD172F"/>
    <w:rsid w:val="00AD1830"/>
    <w:rsid w:val="00AD1999"/>
    <w:rsid w:val="00AD1B8C"/>
    <w:rsid w:val="00AD1BAC"/>
    <w:rsid w:val="00AD1CDF"/>
    <w:rsid w:val="00AD1D2C"/>
    <w:rsid w:val="00AD1D99"/>
    <w:rsid w:val="00AD1E55"/>
    <w:rsid w:val="00AD1E5F"/>
    <w:rsid w:val="00AD2040"/>
    <w:rsid w:val="00AD211A"/>
    <w:rsid w:val="00AD21E6"/>
    <w:rsid w:val="00AD224D"/>
    <w:rsid w:val="00AD22C3"/>
    <w:rsid w:val="00AD28BF"/>
    <w:rsid w:val="00AD28CB"/>
    <w:rsid w:val="00AD29C7"/>
    <w:rsid w:val="00AD2AB2"/>
    <w:rsid w:val="00AD2AF0"/>
    <w:rsid w:val="00AD2E3E"/>
    <w:rsid w:val="00AD2ED0"/>
    <w:rsid w:val="00AD3485"/>
    <w:rsid w:val="00AD3745"/>
    <w:rsid w:val="00AD3796"/>
    <w:rsid w:val="00AD3840"/>
    <w:rsid w:val="00AD38FC"/>
    <w:rsid w:val="00AD3F11"/>
    <w:rsid w:val="00AD3F60"/>
    <w:rsid w:val="00AD3F94"/>
    <w:rsid w:val="00AD3FBA"/>
    <w:rsid w:val="00AD4093"/>
    <w:rsid w:val="00AD4177"/>
    <w:rsid w:val="00AD4254"/>
    <w:rsid w:val="00AD42DB"/>
    <w:rsid w:val="00AD4409"/>
    <w:rsid w:val="00AD4716"/>
    <w:rsid w:val="00AD476A"/>
    <w:rsid w:val="00AD4954"/>
    <w:rsid w:val="00AD49A1"/>
    <w:rsid w:val="00AD4A5A"/>
    <w:rsid w:val="00AD4AF5"/>
    <w:rsid w:val="00AD4AFF"/>
    <w:rsid w:val="00AD4C7B"/>
    <w:rsid w:val="00AD4DB0"/>
    <w:rsid w:val="00AD4ECF"/>
    <w:rsid w:val="00AD5034"/>
    <w:rsid w:val="00AD5231"/>
    <w:rsid w:val="00AD5425"/>
    <w:rsid w:val="00AD5709"/>
    <w:rsid w:val="00AD586F"/>
    <w:rsid w:val="00AD58ED"/>
    <w:rsid w:val="00AD5A19"/>
    <w:rsid w:val="00AD5B52"/>
    <w:rsid w:val="00AD5D62"/>
    <w:rsid w:val="00AD6074"/>
    <w:rsid w:val="00AD63F4"/>
    <w:rsid w:val="00AD6474"/>
    <w:rsid w:val="00AD66CF"/>
    <w:rsid w:val="00AD68AD"/>
    <w:rsid w:val="00AD6E1F"/>
    <w:rsid w:val="00AD6F08"/>
    <w:rsid w:val="00AD7204"/>
    <w:rsid w:val="00AD724A"/>
    <w:rsid w:val="00AD7484"/>
    <w:rsid w:val="00AD74E1"/>
    <w:rsid w:val="00AD78C3"/>
    <w:rsid w:val="00AD7A4C"/>
    <w:rsid w:val="00AD7B96"/>
    <w:rsid w:val="00AD7BB8"/>
    <w:rsid w:val="00AD7C0D"/>
    <w:rsid w:val="00AE021F"/>
    <w:rsid w:val="00AE044A"/>
    <w:rsid w:val="00AE0455"/>
    <w:rsid w:val="00AE051C"/>
    <w:rsid w:val="00AE0804"/>
    <w:rsid w:val="00AE0B37"/>
    <w:rsid w:val="00AE0BCA"/>
    <w:rsid w:val="00AE0D31"/>
    <w:rsid w:val="00AE10BC"/>
    <w:rsid w:val="00AE119D"/>
    <w:rsid w:val="00AE11B4"/>
    <w:rsid w:val="00AE129F"/>
    <w:rsid w:val="00AE1672"/>
    <w:rsid w:val="00AE1774"/>
    <w:rsid w:val="00AE1962"/>
    <w:rsid w:val="00AE19B2"/>
    <w:rsid w:val="00AE1B67"/>
    <w:rsid w:val="00AE1C27"/>
    <w:rsid w:val="00AE1C4A"/>
    <w:rsid w:val="00AE1CB2"/>
    <w:rsid w:val="00AE1DD3"/>
    <w:rsid w:val="00AE1DD5"/>
    <w:rsid w:val="00AE2038"/>
    <w:rsid w:val="00AE220C"/>
    <w:rsid w:val="00AE22D1"/>
    <w:rsid w:val="00AE2327"/>
    <w:rsid w:val="00AE2380"/>
    <w:rsid w:val="00AE24AA"/>
    <w:rsid w:val="00AE2529"/>
    <w:rsid w:val="00AE27AC"/>
    <w:rsid w:val="00AE2B4F"/>
    <w:rsid w:val="00AE2C36"/>
    <w:rsid w:val="00AE2E87"/>
    <w:rsid w:val="00AE2FA3"/>
    <w:rsid w:val="00AE3109"/>
    <w:rsid w:val="00AE311C"/>
    <w:rsid w:val="00AE3240"/>
    <w:rsid w:val="00AE335D"/>
    <w:rsid w:val="00AE33B3"/>
    <w:rsid w:val="00AE361A"/>
    <w:rsid w:val="00AE36F6"/>
    <w:rsid w:val="00AE37EB"/>
    <w:rsid w:val="00AE380E"/>
    <w:rsid w:val="00AE3981"/>
    <w:rsid w:val="00AE3AE6"/>
    <w:rsid w:val="00AE3BE2"/>
    <w:rsid w:val="00AE3D4D"/>
    <w:rsid w:val="00AE3E67"/>
    <w:rsid w:val="00AE3F44"/>
    <w:rsid w:val="00AE40E0"/>
    <w:rsid w:val="00AE43B0"/>
    <w:rsid w:val="00AE460B"/>
    <w:rsid w:val="00AE46A0"/>
    <w:rsid w:val="00AE476E"/>
    <w:rsid w:val="00AE480E"/>
    <w:rsid w:val="00AE4901"/>
    <w:rsid w:val="00AE4B6E"/>
    <w:rsid w:val="00AE4DBA"/>
    <w:rsid w:val="00AE4E1F"/>
    <w:rsid w:val="00AE4F07"/>
    <w:rsid w:val="00AE4F25"/>
    <w:rsid w:val="00AE4F3B"/>
    <w:rsid w:val="00AE4FB6"/>
    <w:rsid w:val="00AE50E5"/>
    <w:rsid w:val="00AE513C"/>
    <w:rsid w:val="00AE52A4"/>
    <w:rsid w:val="00AE5468"/>
    <w:rsid w:val="00AE54E1"/>
    <w:rsid w:val="00AE596D"/>
    <w:rsid w:val="00AE5A7A"/>
    <w:rsid w:val="00AE5A85"/>
    <w:rsid w:val="00AE5BEE"/>
    <w:rsid w:val="00AE5C6D"/>
    <w:rsid w:val="00AE5CC5"/>
    <w:rsid w:val="00AE5CF1"/>
    <w:rsid w:val="00AE5D33"/>
    <w:rsid w:val="00AE6279"/>
    <w:rsid w:val="00AE62CC"/>
    <w:rsid w:val="00AE635C"/>
    <w:rsid w:val="00AE662A"/>
    <w:rsid w:val="00AE68AE"/>
    <w:rsid w:val="00AE6A34"/>
    <w:rsid w:val="00AE6A58"/>
    <w:rsid w:val="00AE6A9C"/>
    <w:rsid w:val="00AE6AB2"/>
    <w:rsid w:val="00AE6B44"/>
    <w:rsid w:val="00AE6B88"/>
    <w:rsid w:val="00AE6C72"/>
    <w:rsid w:val="00AE7172"/>
    <w:rsid w:val="00AE7338"/>
    <w:rsid w:val="00AE73C0"/>
    <w:rsid w:val="00AE7544"/>
    <w:rsid w:val="00AE770B"/>
    <w:rsid w:val="00AE7C26"/>
    <w:rsid w:val="00AE7F89"/>
    <w:rsid w:val="00AF0060"/>
    <w:rsid w:val="00AF0225"/>
    <w:rsid w:val="00AF0482"/>
    <w:rsid w:val="00AF067E"/>
    <w:rsid w:val="00AF0B09"/>
    <w:rsid w:val="00AF0BFC"/>
    <w:rsid w:val="00AF0D8D"/>
    <w:rsid w:val="00AF1026"/>
    <w:rsid w:val="00AF10FA"/>
    <w:rsid w:val="00AF111A"/>
    <w:rsid w:val="00AF1280"/>
    <w:rsid w:val="00AF136B"/>
    <w:rsid w:val="00AF1478"/>
    <w:rsid w:val="00AF148D"/>
    <w:rsid w:val="00AF1588"/>
    <w:rsid w:val="00AF15FF"/>
    <w:rsid w:val="00AF16D7"/>
    <w:rsid w:val="00AF17A3"/>
    <w:rsid w:val="00AF1AEA"/>
    <w:rsid w:val="00AF1B6C"/>
    <w:rsid w:val="00AF1C5D"/>
    <w:rsid w:val="00AF1C8B"/>
    <w:rsid w:val="00AF1CD7"/>
    <w:rsid w:val="00AF1D9A"/>
    <w:rsid w:val="00AF2077"/>
    <w:rsid w:val="00AF20AD"/>
    <w:rsid w:val="00AF20C6"/>
    <w:rsid w:val="00AF228D"/>
    <w:rsid w:val="00AF243D"/>
    <w:rsid w:val="00AF2559"/>
    <w:rsid w:val="00AF25AF"/>
    <w:rsid w:val="00AF27A0"/>
    <w:rsid w:val="00AF294A"/>
    <w:rsid w:val="00AF29E4"/>
    <w:rsid w:val="00AF2C89"/>
    <w:rsid w:val="00AF2C8F"/>
    <w:rsid w:val="00AF2C9D"/>
    <w:rsid w:val="00AF2DD0"/>
    <w:rsid w:val="00AF2F2D"/>
    <w:rsid w:val="00AF2F68"/>
    <w:rsid w:val="00AF2FCC"/>
    <w:rsid w:val="00AF30BA"/>
    <w:rsid w:val="00AF31D6"/>
    <w:rsid w:val="00AF32CF"/>
    <w:rsid w:val="00AF3698"/>
    <w:rsid w:val="00AF37A5"/>
    <w:rsid w:val="00AF37B3"/>
    <w:rsid w:val="00AF3C10"/>
    <w:rsid w:val="00AF4124"/>
    <w:rsid w:val="00AF42D7"/>
    <w:rsid w:val="00AF42DA"/>
    <w:rsid w:val="00AF4336"/>
    <w:rsid w:val="00AF4476"/>
    <w:rsid w:val="00AF4574"/>
    <w:rsid w:val="00AF4A3B"/>
    <w:rsid w:val="00AF4AEB"/>
    <w:rsid w:val="00AF4C03"/>
    <w:rsid w:val="00AF4C51"/>
    <w:rsid w:val="00AF4E3F"/>
    <w:rsid w:val="00AF4FC1"/>
    <w:rsid w:val="00AF504A"/>
    <w:rsid w:val="00AF5155"/>
    <w:rsid w:val="00AF51BC"/>
    <w:rsid w:val="00AF5397"/>
    <w:rsid w:val="00AF5798"/>
    <w:rsid w:val="00AF582F"/>
    <w:rsid w:val="00AF5880"/>
    <w:rsid w:val="00AF5A31"/>
    <w:rsid w:val="00AF5AD0"/>
    <w:rsid w:val="00AF5DD4"/>
    <w:rsid w:val="00AF5F43"/>
    <w:rsid w:val="00AF6349"/>
    <w:rsid w:val="00AF63D6"/>
    <w:rsid w:val="00AF647C"/>
    <w:rsid w:val="00AF694A"/>
    <w:rsid w:val="00AF6BD9"/>
    <w:rsid w:val="00AF6C2F"/>
    <w:rsid w:val="00AF7432"/>
    <w:rsid w:val="00AF7765"/>
    <w:rsid w:val="00AF7841"/>
    <w:rsid w:val="00AF7883"/>
    <w:rsid w:val="00AF78A1"/>
    <w:rsid w:val="00AF7AB5"/>
    <w:rsid w:val="00AF7AF3"/>
    <w:rsid w:val="00AF7B86"/>
    <w:rsid w:val="00AF7BA3"/>
    <w:rsid w:val="00AF7CF0"/>
    <w:rsid w:val="00AF7D3E"/>
    <w:rsid w:val="00AF7D94"/>
    <w:rsid w:val="00AF7EB3"/>
    <w:rsid w:val="00AF7ED7"/>
    <w:rsid w:val="00B00095"/>
    <w:rsid w:val="00B000FD"/>
    <w:rsid w:val="00B00121"/>
    <w:rsid w:val="00B005AC"/>
    <w:rsid w:val="00B006FE"/>
    <w:rsid w:val="00B00790"/>
    <w:rsid w:val="00B007CB"/>
    <w:rsid w:val="00B007FD"/>
    <w:rsid w:val="00B009BB"/>
    <w:rsid w:val="00B00B53"/>
    <w:rsid w:val="00B00C91"/>
    <w:rsid w:val="00B00CA9"/>
    <w:rsid w:val="00B00E0D"/>
    <w:rsid w:val="00B011C6"/>
    <w:rsid w:val="00B01257"/>
    <w:rsid w:val="00B01282"/>
    <w:rsid w:val="00B01344"/>
    <w:rsid w:val="00B0136A"/>
    <w:rsid w:val="00B01482"/>
    <w:rsid w:val="00B01555"/>
    <w:rsid w:val="00B0162E"/>
    <w:rsid w:val="00B01637"/>
    <w:rsid w:val="00B0170E"/>
    <w:rsid w:val="00B01719"/>
    <w:rsid w:val="00B01770"/>
    <w:rsid w:val="00B01800"/>
    <w:rsid w:val="00B01BA1"/>
    <w:rsid w:val="00B01DDC"/>
    <w:rsid w:val="00B01E00"/>
    <w:rsid w:val="00B01EAB"/>
    <w:rsid w:val="00B022B2"/>
    <w:rsid w:val="00B0271A"/>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53A"/>
    <w:rsid w:val="00B0384F"/>
    <w:rsid w:val="00B03907"/>
    <w:rsid w:val="00B03A57"/>
    <w:rsid w:val="00B03C19"/>
    <w:rsid w:val="00B042E7"/>
    <w:rsid w:val="00B049B7"/>
    <w:rsid w:val="00B04A2C"/>
    <w:rsid w:val="00B04B6A"/>
    <w:rsid w:val="00B04D63"/>
    <w:rsid w:val="00B04EDE"/>
    <w:rsid w:val="00B04F9E"/>
    <w:rsid w:val="00B05084"/>
    <w:rsid w:val="00B055C8"/>
    <w:rsid w:val="00B056C4"/>
    <w:rsid w:val="00B056C8"/>
    <w:rsid w:val="00B05865"/>
    <w:rsid w:val="00B0586E"/>
    <w:rsid w:val="00B058E2"/>
    <w:rsid w:val="00B059A8"/>
    <w:rsid w:val="00B059FF"/>
    <w:rsid w:val="00B05B53"/>
    <w:rsid w:val="00B05D40"/>
    <w:rsid w:val="00B05D99"/>
    <w:rsid w:val="00B05E43"/>
    <w:rsid w:val="00B06027"/>
    <w:rsid w:val="00B06053"/>
    <w:rsid w:val="00B060EC"/>
    <w:rsid w:val="00B06138"/>
    <w:rsid w:val="00B06164"/>
    <w:rsid w:val="00B0621D"/>
    <w:rsid w:val="00B06593"/>
    <w:rsid w:val="00B066A8"/>
    <w:rsid w:val="00B0670D"/>
    <w:rsid w:val="00B0674D"/>
    <w:rsid w:val="00B0681B"/>
    <w:rsid w:val="00B068E3"/>
    <w:rsid w:val="00B0696B"/>
    <w:rsid w:val="00B072E0"/>
    <w:rsid w:val="00B07455"/>
    <w:rsid w:val="00B074C5"/>
    <w:rsid w:val="00B0767D"/>
    <w:rsid w:val="00B0782C"/>
    <w:rsid w:val="00B07850"/>
    <w:rsid w:val="00B078A9"/>
    <w:rsid w:val="00B07914"/>
    <w:rsid w:val="00B07A5A"/>
    <w:rsid w:val="00B07B4D"/>
    <w:rsid w:val="00B07B61"/>
    <w:rsid w:val="00B07C6A"/>
    <w:rsid w:val="00B07D1C"/>
    <w:rsid w:val="00B07F64"/>
    <w:rsid w:val="00B10008"/>
    <w:rsid w:val="00B100A5"/>
    <w:rsid w:val="00B100FA"/>
    <w:rsid w:val="00B10466"/>
    <w:rsid w:val="00B104D3"/>
    <w:rsid w:val="00B10582"/>
    <w:rsid w:val="00B105E5"/>
    <w:rsid w:val="00B10703"/>
    <w:rsid w:val="00B10747"/>
    <w:rsid w:val="00B1076A"/>
    <w:rsid w:val="00B107FC"/>
    <w:rsid w:val="00B10965"/>
    <w:rsid w:val="00B10ABB"/>
    <w:rsid w:val="00B10B9E"/>
    <w:rsid w:val="00B10DFC"/>
    <w:rsid w:val="00B10E8D"/>
    <w:rsid w:val="00B11129"/>
    <w:rsid w:val="00B111C8"/>
    <w:rsid w:val="00B1124E"/>
    <w:rsid w:val="00B113B6"/>
    <w:rsid w:val="00B113FA"/>
    <w:rsid w:val="00B11A5F"/>
    <w:rsid w:val="00B11BEB"/>
    <w:rsid w:val="00B11D13"/>
    <w:rsid w:val="00B11D17"/>
    <w:rsid w:val="00B11F7C"/>
    <w:rsid w:val="00B12097"/>
    <w:rsid w:val="00B121BB"/>
    <w:rsid w:val="00B1228C"/>
    <w:rsid w:val="00B12295"/>
    <w:rsid w:val="00B12297"/>
    <w:rsid w:val="00B12320"/>
    <w:rsid w:val="00B12666"/>
    <w:rsid w:val="00B129A8"/>
    <w:rsid w:val="00B12A69"/>
    <w:rsid w:val="00B12A73"/>
    <w:rsid w:val="00B12BD6"/>
    <w:rsid w:val="00B12F13"/>
    <w:rsid w:val="00B13432"/>
    <w:rsid w:val="00B1356F"/>
    <w:rsid w:val="00B13639"/>
    <w:rsid w:val="00B137B3"/>
    <w:rsid w:val="00B137B5"/>
    <w:rsid w:val="00B13812"/>
    <w:rsid w:val="00B13A41"/>
    <w:rsid w:val="00B13AA2"/>
    <w:rsid w:val="00B13B1F"/>
    <w:rsid w:val="00B13B3C"/>
    <w:rsid w:val="00B13C89"/>
    <w:rsid w:val="00B13CDA"/>
    <w:rsid w:val="00B13CFA"/>
    <w:rsid w:val="00B13D51"/>
    <w:rsid w:val="00B13D60"/>
    <w:rsid w:val="00B13D6D"/>
    <w:rsid w:val="00B13E31"/>
    <w:rsid w:val="00B13EB8"/>
    <w:rsid w:val="00B142B7"/>
    <w:rsid w:val="00B14514"/>
    <w:rsid w:val="00B147DC"/>
    <w:rsid w:val="00B14ADE"/>
    <w:rsid w:val="00B14B30"/>
    <w:rsid w:val="00B14E6F"/>
    <w:rsid w:val="00B14E95"/>
    <w:rsid w:val="00B15049"/>
    <w:rsid w:val="00B15156"/>
    <w:rsid w:val="00B15366"/>
    <w:rsid w:val="00B1546E"/>
    <w:rsid w:val="00B156A6"/>
    <w:rsid w:val="00B1573A"/>
    <w:rsid w:val="00B157F9"/>
    <w:rsid w:val="00B158CC"/>
    <w:rsid w:val="00B1590D"/>
    <w:rsid w:val="00B15A18"/>
    <w:rsid w:val="00B15BB5"/>
    <w:rsid w:val="00B15CA5"/>
    <w:rsid w:val="00B15D0E"/>
    <w:rsid w:val="00B15EB9"/>
    <w:rsid w:val="00B15FC8"/>
    <w:rsid w:val="00B15FF7"/>
    <w:rsid w:val="00B16515"/>
    <w:rsid w:val="00B16634"/>
    <w:rsid w:val="00B166B5"/>
    <w:rsid w:val="00B16A1E"/>
    <w:rsid w:val="00B16A7D"/>
    <w:rsid w:val="00B16B76"/>
    <w:rsid w:val="00B16D36"/>
    <w:rsid w:val="00B16DB5"/>
    <w:rsid w:val="00B16DF3"/>
    <w:rsid w:val="00B173A6"/>
    <w:rsid w:val="00B174CA"/>
    <w:rsid w:val="00B17524"/>
    <w:rsid w:val="00B17677"/>
    <w:rsid w:val="00B1773B"/>
    <w:rsid w:val="00B177A5"/>
    <w:rsid w:val="00B17908"/>
    <w:rsid w:val="00B17919"/>
    <w:rsid w:val="00B17967"/>
    <w:rsid w:val="00B17ACF"/>
    <w:rsid w:val="00B17E2C"/>
    <w:rsid w:val="00B17EEF"/>
    <w:rsid w:val="00B17F52"/>
    <w:rsid w:val="00B17F5E"/>
    <w:rsid w:val="00B20046"/>
    <w:rsid w:val="00B20256"/>
    <w:rsid w:val="00B202B9"/>
    <w:rsid w:val="00B20321"/>
    <w:rsid w:val="00B20573"/>
    <w:rsid w:val="00B20BEB"/>
    <w:rsid w:val="00B20D09"/>
    <w:rsid w:val="00B21017"/>
    <w:rsid w:val="00B2176C"/>
    <w:rsid w:val="00B2176F"/>
    <w:rsid w:val="00B21813"/>
    <w:rsid w:val="00B219C5"/>
    <w:rsid w:val="00B21BCB"/>
    <w:rsid w:val="00B21D0E"/>
    <w:rsid w:val="00B21E5E"/>
    <w:rsid w:val="00B2200D"/>
    <w:rsid w:val="00B2200F"/>
    <w:rsid w:val="00B22484"/>
    <w:rsid w:val="00B225F5"/>
    <w:rsid w:val="00B228F4"/>
    <w:rsid w:val="00B22977"/>
    <w:rsid w:val="00B22B29"/>
    <w:rsid w:val="00B22CCC"/>
    <w:rsid w:val="00B22F44"/>
    <w:rsid w:val="00B23040"/>
    <w:rsid w:val="00B2327C"/>
    <w:rsid w:val="00B2359C"/>
    <w:rsid w:val="00B2386C"/>
    <w:rsid w:val="00B239D6"/>
    <w:rsid w:val="00B23DA5"/>
    <w:rsid w:val="00B23DF9"/>
    <w:rsid w:val="00B23F93"/>
    <w:rsid w:val="00B24100"/>
    <w:rsid w:val="00B24161"/>
    <w:rsid w:val="00B2416D"/>
    <w:rsid w:val="00B242D8"/>
    <w:rsid w:val="00B2436A"/>
    <w:rsid w:val="00B247AE"/>
    <w:rsid w:val="00B2498B"/>
    <w:rsid w:val="00B24996"/>
    <w:rsid w:val="00B249EB"/>
    <w:rsid w:val="00B24B96"/>
    <w:rsid w:val="00B24C2F"/>
    <w:rsid w:val="00B24D63"/>
    <w:rsid w:val="00B24D9C"/>
    <w:rsid w:val="00B24E31"/>
    <w:rsid w:val="00B24E40"/>
    <w:rsid w:val="00B24E55"/>
    <w:rsid w:val="00B24F1A"/>
    <w:rsid w:val="00B24F36"/>
    <w:rsid w:val="00B24F6A"/>
    <w:rsid w:val="00B2513E"/>
    <w:rsid w:val="00B25207"/>
    <w:rsid w:val="00B25466"/>
    <w:rsid w:val="00B25492"/>
    <w:rsid w:val="00B25772"/>
    <w:rsid w:val="00B25798"/>
    <w:rsid w:val="00B25921"/>
    <w:rsid w:val="00B25983"/>
    <w:rsid w:val="00B259B1"/>
    <w:rsid w:val="00B25DB3"/>
    <w:rsid w:val="00B25EF1"/>
    <w:rsid w:val="00B2621D"/>
    <w:rsid w:val="00B2638D"/>
    <w:rsid w:val="00B26419"/>
    <w:rsid w:val="00B26729"/>
    <w:rsid w:val="00B2676B"/>
    <w:rsid w:val="00B26855"/>
    <w:rsid w:val="00B26A3B"/>
    <w:rsid w:val="00B26A4D"/>
    <w:rsid w:val="00B26B8B"/>
    <w:rsid w:val="00B26C9B"/>
    <w:rsid w:val="00B26DAE"/>
    <w:rsid w:val="00B26FFB"/>
    <w:rsid w:val="00B27080"/>
    <w:rsid w:val="00B2712A"/>
    <w:rsid w:val="00B27383"/>
    <w:rsid w:val="00B2757F"/>
    <w:rsid w:val="00B2763F"/>
    <w:rsid w:val="00B27660"/>
    <w:rsid w:val="00B27724"/>
    <w:rsid w:val="00B2778B"/>
    <w:rsid w:val="00B277D7"/>
    <w:rsid w:val="00B278F4"/>
    <w:rsid w:val="00B27991"/>
    <w:rsid w:val="00B279BE"/>
    <w:rsid w:val="00B27A71"/>
    <w:rsid w:val="00B27AAC"/>
    <w:rsid w:val="00B27B3B"/>
    <w:rsid w:val="00B27B51"/>
    <w:rsid w:val="00B27C60"/>
    <w:rsid w:val="00B29469"/>
    <w:rsid w:val="00B30121"/>
    <w:rsid w:val="00B301CE"/>
    <w:rsid w:val="00B302F9"/>
    <w:rsid w:val="00B305D3"/>
    <w:rsid w:val="00B30642"/>
    <w:rsid w:val="00B306E0"/>
    <w:rsid w:val="00B30929"/>
    <w:rsid w:val="00B30D44"/>
    <w:rsid w:val="00B30E7A"/>
    <w:rsid w:val="00B30ED2"/>
    <w:rsid w:val="00B31008"/>
    <w:rsid w:val="00B31040"/>
    <w:rsid w:val="00B310D2"/>
    <w:rsid w:val="00B31181"/>
    <w:rsid w:val="00B3121B"/>
    <w:rsid w:val="00B31278"/>
    <w:rsid w:val="00B315F3"/>
    <w:rsid w:val="00B3182B"/>
    <w:rsid w:val="00B318ED"/>
    <w:rsid w:val="00B31B0F"/>
    <w:rsid w:val="00B31B79"/>
    <w:rsid w:val="00B31BA8"/>
    <w:rsid w:val="00B31DC2"/>
    <w:rsid w:val="00B31F89"/>
    <w:rsid w:val="00B321CA"/>
    <w:rsid w:val="00B3255C"/>
    <w:rsid w:val="00B325A4"/>
    <w:rsid w:val="00B32633"/>
    <w:rsid w:val="00B32780"/>
    <w:rsid w:val="00B32879"/>
    <w:rsid w:val="00B32B3F"/>
    <w:rsid w:val="00B33236"/>
    <w:rsid w:val="00B33269"/>
    <w:rsid w:val="00B33279"/>
    <w:rsid w:val="00B332BF"/>
    <w:rsid w:val="00B33326"/>
    <w:rsid w:val="00B33355"/>
    <w:rsid w:val="00B33484"/>
    <w:rsid w:val="00B33813"/>
    <w:rsid w:val="00B33A31"/>
    <w:rsid w:val="00B33AFB"/>
    <w:rsid w:val="00B34051"/>
    <w:rsid w:val="00B34187"/>
    <w:rsid w:val="00B342E3"/>
    <w:rsid w:val="00B3431D"/>
    <w:rsid w:val="00B344BC"/>
    <w:rsid w:val="00B34520"/>
    <w:rsid w:val="00B345D1"/>
    <w:rsid w:val="00B347AC"/>
    <w:rsid w:val="00B347C7"/>
    <w:rsid w:val="00B349B7"/>
    <w:rsid w:val="00B34A32"/>
    <w:rsid w:val="00B34A70"/>
    <w:rsid w:val="00B34C05"/>
    <w:rsid w:val="00B34CCE"/>
    <w:rsid w:val="00B34D9B"/>
    <w:rsid w:val="00B34E45"/>
    <w:rsid w:val="00B35051"/>
    <w:rsid w:val="00B352DB"/>
    <w:rsid w:val="00B3537E"/>
    <w:rsid w:val="00B3548D"/>
    <w:rsid w:val="00B355B3"/>
    <w:rsid w:val="00B355CB"/>
    <w:rsid w:val="00B356C2"/>
    <w:rsid w:val="00B35718"/>
    <w:rsid w:val="00B3592F"/>
    <w:rsid w:val="00B36062"/>
    <w:rsid w:val="00B361A8"/>
    <w:rsid w:val="00B361D9"/>
    <w:rsid w:val="00B36555"/>
    <w:rsid w:val="00B36649"/>
    <w:rsid w:val="00B36807"/>
    <w:rsid w:val="00B36A8C"/>
    <w:rsid w:val="00B36B72"/>
    <w:rsid w:val="00B36BA2"/>
    <w:rsid w:val="00B36BC6"/>
    <w:rsid w:val="00B36BE3"/>
    <w:rsid w:val="00B36C3D"/>
    <w:rsid w:val="00B36C4B"/>
    <w:rsid w:val="00B36C9B"/>
    <w:rsid w:val="00B37047"/>
    <w:rsid w:val="00B370C2"/>
    <w:rsid w:val="00B370DF"/>
    <w:rsid w:val="00B372AA"/>
    <w:rsid w:val="00B37359"/>
    <w:rsid w:val="00B37390"/>
    <w:rsid w:val="00B374FF"/>
    <w:rsid w:val="00B3786E"/>
    <w:rsid w:val="00B378F4"/>
    <w:rsid w:val="00B37B6C"/>
    <w:rsid w:val="00B37C30"/>
    <w:rsid w:val="00B37D26"/>
    <w:rsid w:val="00B37D8F"/>
    <w:rsid w:val="00B37E79"/>
    <w:rsid w:val="00B40038"/>
    <w:rsid w:val="00B40445"/>
    <w:rsid w:val="00B40576"/>
    <w:rsid w:val="00B40674"/>
    <w:rsid w:val="00B407D9"/>
    <w:rsid w:val="00B409E0"/>
    <w:rsid w:val="00B40C3D"/>
    <w:rsid w:val="00B40ED6"/>
    <w:rsid w:val="00B40EF0"/>
    <w:rsid w:val="00B4105F"/>
    <w:rsid w:val="00B4131A"/>
    <w:rsid w:val="00B4133F"/>
    <w:rsid w:val="00B413F7"/>
    <w:rsid w:val="00B415FF"/>
    <w:rsid w:val="00B417F2"/>
    <w:rsid w:val="00B417F7"/>
    <w:rsid w:val="00B41888"/>
    <w:rsid w:val="00B41949"/>
    <w:rsid w:val="00B41A15"/>
    <w:rsid w:val="00B41A6B"/>
    <w:rsid w:val="00B41C5D"/>
    <w:rsid w:val="00B41EF9"/>
    <w:rsid w:val="00B4201A"/>
    <w:rsid w:val="00B4224E"/>
    <w:rsid w:val="00B42565"/>
    <w:rsid w:val="00B425C0"/>
    <w:rsid w:val="00B426D4"/>
    <w:rsid w:val="00B4297E"/>
    <w:rsid w:val="00B42B5C"/>
    <w:rsid w:val="00B42FA6"/>
    <w:rsid w:val="00B432EC"/>
    <w:rsid w:val="00B4367E"/>
    <w:rsid w:val="00B437F1"/>
    <w:rsid w:val="00B4393A"/>
    <w:rsid w:val="00B43A23"/>
    <w:rsid w:val="00B43AC6"/>
    <w:rsid w:val="00B43E04"/>
    <w:rsid w:val="00B43E42"/>
    <w:rsid w:val="00B44032"/>
    <w:rsid w:val="00B44288"/>
    <w:rsid w:val="00B4434E"/>
    <w:rsid w:val="00B44405"/>
    <w:rsid w:val="00B44511"/>
    <w:rsid w:val="00B44759"/>
    <w:rsid w:val="00B44857"/>
    <w:rsid w:val="00B44AC0"/>
    <w:rsid w:val="00B44B8A"/>
    <w:rsid w:val="00B44DFB"/>
    <w:rsid w:val="00B450B3"/>
    <w:rsid w:val="00B450FE"/>
    <w:rsid w:val="00B45284"/>
    <w:rsid w:val="00B452C1"/>
    <w:rsid w:val="00B452F7"/>
    <w:rsid w:val="00B454EA"/>
    <w:rsid w:val="00B45586"/>
    <w:rsid w:val="00B4564F"/>
    <w:rsid w:val="00B4567F"/>
    <w:rsid w:val="00B456DA"/>
    <w:rsid w:val="00B45770"/>
    <w:rsid w:val="00B45A52"/>
    <w:rsid w:val="00B46175"/>
    <w:rsid w:val="00B461D7"/>
    <w:rsid w:val="00B46484"/>
    <w:rsid w:val="00B46BC7"/>
    <w:rsid w:val="00B46C86"/>
    <w:rsid w:val="00B46CA0"/>
    <w:rsid w:val="00B46F3F"/>
    <w:rsid w:val="00B4723C"/>
    <w:rsid w:val="00B472F1"/>
    <w:rsid w:val="00B47491"/>
    <w:rsid w:val="00B47585"/>
    <w:rsid w:val="00B475C4"/>
    <w:rsid w:val="00B47665"/>
    <w:rsid w:val="00B4770A"/>
    <w:rsid w:val="00B47C56"/>
    <w:rsid w:val="00B47EF7"/>
    <w:rsid w:val="00B50190"/>
    <w:rsid w:val="00B501AE"/>
    <w:rsid w:val="00B50214"/>
    <w:rsid w:val="00B5022A"/>
    <w:rsid w:val="00B503F5"/>
    <w:rsid w:val="00B5043B"/>
    <w:rsid w:val="00B505DE"/>
    <w:rsid w:val="00B50616"/>
    <w:rsid w:val="00B5072E"/>
    <w:rsid w:val="00B50903"/>
    <w:rsid w:val="00B509A3"/>
    <w:rsid w:val="00B509C0"/>
    <w:rsid w:val="00B50B58"/>
    <w:rsid w:val="00B50BB0"/>
    <w:rsid w:val="00B50E2B"/>
    <w:rsid w:val="00B51078"/>
    <w:rsid w:val="00B511EE"/>
    <w:rsid w:val="00B514C7"/>
    <w:rsid w:val="00B5175B"/>
    <w:rsid w:val="00B51903"/>
    <w:rsid w:val="00B51973"/>
    <w:rsid w:val="00B51EF8"/>
    <w:rsid w:val="00B52027"/>
    <w:rsid w:val="00B5225E"/>
    <w:rsid w:val="00B5234D"/>
    <w:rsid w:val="00B5242A"/>
    <w:rsid w:val="00B5279C"/>
    <w:rsid w:val="00B527EF"/>
    <w:rsid w:val="00B52F61"/>
    <w:rsid w:val="00B53027"/>
    <w:rsid w:val="00B532D4"/>
    <w:rsid w:val="00B53508"/>
    <w:rsid w:val="00B535E1"/>
    <w:rsid w:val="00B535EE"/>
    <w:rsid w:val="00B536A1"/>
    <w:rsid w:val="00B53854"/>
    <w:rsid w:val="00B53B32"/>
    <w:rsid w:val="00B53CA4"/>
    <w:rsid w:val="00B53E41"/>
    <w:rsid w:val="00B53EBB"/>
    <w:rsid w:val="00B53F2F"/>
    <w:rsid w:val="00B5401A"/>
    <w:rsid w:val="00B54244"/>
    <w:rsid w:val="00B54266"/>
    <w:rsid w:val="00B542E9"/>
    <w:rsid w:val="00B54359"/>
    <w:rsid w:val="00B5437F"/>
    <w:rsid w:val="00B5455D"/>
    <w:rsid w:val="00B546E8"/>
    <w:rsid w:val="00B54896"/>
    <w:rsid w:val="00B548B7"/>
    <w:rsid w:val="00B548E6"/>
    <w:rsid w:val="00B54996"/>
    <w:rsid w:val="00B54AF2"/>
    <w:rsid w:val="00B54AF5"/>
    <w:rsid w:val="00B54D1F"/>
    <w:rsid w:val="00B54DEE"/>
    <w:rsid w:val="00B54F62"/>
    <w:rsid w:val="00B55340"/>
    <w:rsid w:val="00B5535C"/>
    <w:rsid w:val="00B55445"/>
    <w:rsid w:val="00B554F4"/>
    <w:rsid w:val="00B55744"/>
    <w:rsid w:val="00B55BB1"/>
    <w:rsid w:val="00B55EED"/>
    <w:rsid w:val="00B55F51"/>
    <w:rsid w:val="00B5620A"/>
    <w:rsid w:val="00B56242"/>
    <w:rsid w:val="00B564B7"/>
    <w:rsid w:val="00B564E8"/>
    <w:rsid w:val="00B5652D"/>
    <w:rsid w:val="00B56633"/>
    <w:rsid w:val="00B56927"/>
    <w:rsid w:val="00B56D23"/>
    <w:rsid w:val="00B56EAD"/>
    <w:rsid w:val="00B56EB5"/>
    <w:rsid w:val="00B56F0E"/>
    <w:rsid w:val="00B57217"/>
    <w:rsid w:val="00B5732E"/>
    <w:rsid w:val="00B57678"/>
    <w:rsid w:val="00B578CA"/>
    <w:rsid w:val="00B57CE7"/>
    <w:rsid w:val="00B57E9D"/>
    <w:rsid w:val="00B57F0D"/>
    <w:rsid w:val="00B57F27"/>
    <w:rsid w:val="00B57F75"/>
    <w:rsid w:val="00B600EA"/>
    <w:rsid w:val="00B60521"/>
    <w:rsid w:val="00B60739"/>
    <w:rsid w:val="00B60803"/>
    <w:rsid w:val="00B608B1"/>
    <w:rsid w:val="00B60A3B"/>
    <w:rsid w:val="00B60D49"/>
    <w:rsid w:val="00B61010"/>
    <w:rsid w:val="00B6112C"/>
    <w:rsid w:val="00B613BD"/>
    <w:rsid w:val="00B6153D"/>
    <w:rsid w:val="00B6157F"/>
    <w:rsid w:val="00B615B5"/>
    <w:rsid w:val="00B616BA"/>
    <w:rsid w:val="00B61C3A"/>
    <w:rsid w:val="00B61FB1"/>
    <w:rsid w:val="00B620FC"/>
    <w:rsid w:val="00B621FF"/>
    <w:rsid w:val="00B62458"/>
    <w:rsid w:val="00B6247D"/>
    <w:rsid w:val="00B62A31"/>
    <w:rsid w:val="00B62B02"/>
    <w:rsid w:val="00B62B90"/>
    <w:rsid w:val="00B62C55"/>
    <w:rsid w:val="00B62D5E"/>
    <w:rsid w:val="00B62D71"/>
    <w:rsid w:val="00B62D83"/>
    <w:rsid w:val="00B62E67"/>
    <w:rsid w:val="00B62EB2"/>
    <w:rsid w:val="00B63006"/>
    <w:rsid w:val="00B63525"/>
    <w:rsid w:val="00B63619"/>
    <w:rsid w:val="00B63A4F"/>
    <w:rsid w:val="00B63C6B"/>
    <w:rsid w:val="00B63D8D"/>
    <w:rsid w:val="00B63E30"/>
    <w:rsid w:val="00B63F77"/>
    <w:rsid w:val="00B6402B"/>
    <w:rsid w:val="00B64116"/>
    <w:rsid w:val="00B64204"/>
    <w:rsid w:val="00B64605"/>
    <w:rsid w:val="00B646ED"/>
    <w:rsid w:val="00B6498D"/>
    <w:rsid w:val="00B649A3"/>
    <w:rsid w:val="00B649D7"/>
    <w:rsid w:val="00B64BEB"/>
    <w:rsid w:val="00B64DD0"/>
    <w:rsid w:val="00B64E58"/>
    <w:rsid w:val="00B6516F"/>
    <w:rsid w:val="00B65264"/>
    <w:rsid w:val="00B6544B"/>
    <w:rsid w:val="00B65645"/>
    <w:rsid w:val="00B65766"/>
    <w:rsid w:val="00B65985"/>
    <w:rsid w:val="00B65D85"/>
    <w:rsid w:val="00B65ECD"/>
    <w:rsid w:val="00B660B7"/>
    <w:rsid w:val="00B66100"/>
    <w:rsid w:val="00B6624C"/>
    <w:rsid w:val="00B66324"/>
    <w:rsid w:val="00B66356"/>
    <w:rsid w:val="00B664A3"/>
    <w:rsid w:val="00B664C7"/>
    <w:rsid w:val="00B6665E"/>
    <w:rsid w:val="00B666BE"/>
    <w:rsid w:val="00B66749"/>
    <w:rsid w:val="00B66757"/>
    <w:rsid w:val="00B66950"/>
    <w:rsid w:val="00B66A69"/>
    <w:rsid w:val="00B66B28"/>
    <w:rsid w:val="00B66D97"/>
    <w:rsid w:val="00B67048"/>
    <w:rsid w:val="00B6735D"/>
    <w:rsid w:val="00B67637"/>
    <w:rsid w:val="00B67768"/>
    <w:rsid w:val="00B677AF"/>
    <w:rsid w:val="00B67802"/>
    <w:rsid w:val="00B7004D"/>
    <w:rsid w:val="00B701D0"/>
    <w:rsid w:val="00B704FD"/>
    <w:rsid w:val="00B7063B"/>
    <w:rsid w:val="00B70694"/>
    <w:rsid w:val="00B70801"/>
    <w:rsid w:val="00B70817"/>
    <w:rsid w:val="00B70868"/>
    <w:rsid w:val="00B70876"/>
    <w:rsid w:val="00B70DB1"/>
    <w:rsid w:val="00B71036"/>
    <w:rsid w:val="00B7107D"/>
    <w:rsid w:val="00B71083"/>
    <w:rsid w:val="00B71089"/>
    <w:rsid w:val="00B71118"/>
    <w:rsid w:val="00B711AE"/>
    <w:rsid w:val="00B713D8"/>
    <w:rsid w:val="00B71429"/>
    <w:rsid w:val="00B71443"/>
    <w:rsid w:val="00B71850"/>
    <w:rsid w:val="00B71A61"/>
    <w:rsid w:val="00B71B6B"/>
    <w:rsid w:val="00B71B6E"/>
    <w:rsid w:val="00B71C99"/>
    <w:rsid w:val="00B71F58"/>
    <w:rsid w:val="00B72159"/>
    <w:rsid w:val="00B72443"/>
    <w:rsid w:val="00B7275C"/>
    <w:rsid w:val="00B72828"/>
    <w:rsid w:val="00B72A1F"/>
    <w:rsid w:val="00B72AAF"/>
    <w:rsid w:val="00B72EA2"/>
    <w:rsid w:val="00B72EB2"/>
    <w:rsid w:val="00B730B4"/>
    <w:rsid w:val="00B730C0"/>
    <w:rsid w:val="00B733A4"/>
    <w:rsid w:val="00B735DB"/>
    <w:rsid w:val="00B7389C"/>
    <w:rsid w:val="00B739F6"/>
    <w:rsid w:val="00B73AAB"/>
    <w:rsid w:val="00B73C4A"/>
    <w:rsid w:val="00B73C7A"/>
    <w:rsid w:val="00B73D99"/>
    <w:rsid w:val="00B7406F"/>
    <w:rsid w:val="00B74196"/>
    <w:rsid w:val="00B74300"/>
    <w:rsid w:val="00B743CA"/>
    <w:rsid w:val="00B7458E"/>
    <w:rsid w:val="00B74665"/>
    <w:rsid w:val="00B74682"/>
    <w:rsid w:val="00B746C0"/>
    <w:rsid w:val="00B7477B"/>
    <w:rsid w:val="00B74787"/>
    <w:rsid w:val="00B74989"/>
    <w:rsid w:val="00B749E9"/>
    <w:rsid w:val="00B74B45"/>
    <w:rsid w:val="00B74B5D"/>
    <w:rsid w:val="00B74DF4"/>
    <w:rsid w:val="00B74F4A"/>
    <w:rsid w:val="00B74F83"/>
    <w:rsid w:val="00B75038"/>
    <w:rsid w:val="00B751FD"/>
    <w:rsid w:val="00B75342"/>
    <w:rsid w:val="00B7539B"/>
    <w:rsid w:val="00B7540B"/>
    <w:rsid w:val="00B7562F"/>
    <w:rsid w:val="00B757D7"/>
    <w:rsid w:val="00B758AA"/>
    <w:rsid w:val="00B758C3"/>
    <w:rsid w:val="00B7596A"/>
    <w:rsid w:val="00B75C14"/>
    <w:rsid w:val="00B75CA6"/>
    <w:rsid w:val="00B75F00"/>
    <w:rsid w:val="00B75F7A"/>
    <w:rsid w:val="00B75FB2"/>
    <w:rsid w:val="00B761CA"/>
    <w:rsid w:val="00B7625F"/>
    <w:rsid w:val="00B762DF"/>
    <w:rsid w:val="00B76348"/>
    <w:rsid w:val="00B763E5"/>
    <w:rsid w:val="00B7647F"/>
    <w:rsid w:val="00B76614"/>
    <w:rsid w:val="00B76747"/>
    <w:rsid w:val="00B7681F"/>
    <w:rsid w:val="00B76BF3"/>
    <w:rsid w:val="00B76D1E"/>
    <w:rsid w:val="00B76E8A"/>
    <w:rsid w:val="00B77474"/>
    <w:rsid w:val="00B77562"/>
    <w:rsid w:val="00B775E0"/>
    <w:rsid w:val="00B776EB"/>
    <w:rsid w:val="00B77764"/>
    <w:rsid w:val="00B778C2"/>
    <w:rsid w:val="00B779BF"/>
    <w:rsid w:val="00B77A82"/>
    <w:rsid w:val="00B77D6A"/>
    <w:rsid w:val="00B77E3D"/>
    <w:rsid w:val="00B77FF5"/>
    <w:rsid w:val="00B80323"/>
    <w:rsid w:val="00B8036B"/>
    <w:rsid w:val="00B80955"/>
    <w:rsid w:val="00B80AD7"/>
    <w:rsid w:val="00B80E22"/>
    <w:rsid w:val="00B8118F"/>
    <w:rsid w:val="00B818B2"/>
    <w:rsid w:val="00B81A45"/>
    <w:rsid w:val="00B81A6C"/>
    <w:rsid w:val="00B81B4D"/>
    <w:rsid w:val="00B81C07"/>
    <w:rsid w:val="00B81CB9"/>
    <w:rsid w:val="00B81DC4"/>
    <w:rsid w:val="00B81F1E"/>
    <w:rsid w:val="00B81F31"/>
    <w:rsid w:val="00B81F6C"/>
    <w:rsid w:val="00B821AF"/>
    <w:rsid w:val="00B822E5"/>
    <w:rsid w:val="00B8289E"/>
    <w:rsid w:val="00B829E2"/>
    <w:rsid w:val="00B82EB1"/>
    <w:rsid w:val="00B83233"/>
    <w:rsid w:val="00B8325A"/>
    <w:rsid w:val="00B8349C"/>
    <w:rsid w:val="00B834C7"/>
    <w:rsid w:val="00B83735"/>
    <w:rsid w:val="00B83863"/>
    <w:rsid w:val="00B838A9"/>
    <w:rsid w:val="00B838C1"/>
    <w:rsid w:val="00B8395B"/>
    <w:rsid w:val="00B83A8D"/>
    <w:rsid w:val="00B83B3E"/>
    <w:rsid w:val="00B83CB8"/>
    <w:rsid w:val="00B8400E"/>
    <w:rsid w:val="00B84035"/>
    <w:rsid w:val="00B8405E"/>
    <w:rsid w:val="00B840B3"/>
    <w:rsid w:val="00B8420A"/>
    <w:rsid w:val="00B842DB"/>
    <w:rsid w:val="00B842E1"/>
    <w:rsid w:val="00B84355"/>
    <w:rsid w:val="00B84379"/>
    <w:rsid w:val="00B844BB"/>
    <w:rsid w:val="00B844E8"/>
    <w:rsid w:val="00B84529"/>
    <w:rsid w:val="00B84A76"/>
    <w:rsid w:val="00B84E1C"/>
    <w:rsid w:val="00B84EAC"/>
    <w:rsid w:val="00B84F92"/>
    <w:rsid w:val="00B84FE8"/>
    <w:rsid w:val="00B85048"/>
    <w:rsid w:val="00B85063"/>
    <w:rsid w:val="00B85278"/>
    <w:rsid w:val="00B85397"/>
    <w:rsid w:val="00B853AB"/>
    <w:rsid w:val="00B854AA"/>
    <w:rsid w:val="00B85533"/>
    <w:rsid w:val="00B8567A"/>
    <w:rsid w:val="00B8569A"/>
    <w:rsid w:val="00B857B1"/>
    <w:rsid w:val="00B85931"/>
    <w:rsid w:val="00B85932"/>
    <w:rsid w:val="00B85A93"/>
    <w:rsid w:val="00B85B94"/>
    <w:rsid w:val="00B85DE5"/>
    <w:rsid w:val="00B861DD"/>
    <w:rsid w:val="00B86445"/>
    <w:rsid w:val="00B86720"/>
    <w:rsid w:val="00B8688D"/>
    <w:rsid w:val="00B86C30"/>
    <w:rsid w:val="00B86DFE"/>
    <w:rsid w:val="00B86F16"/>
    <w:rsid w:val="00B870FF"/>
    <w:rsid w:val="00B872CD"/>
    <w:rsid w:val="00B872DC"/>
    <w:rsid w:val="00B87479"/>
    <w:rsid w:val="00B87661"/>
    <w:rsid w:val="00B87677"/>
    <w:rsid w:val="00B876E5"/>
    <w:rsid w:val="00B8773F"/>
    <w:rsid w:val="00B877C7"/>
    <w:rsid w:val="00B87845"/>
    <w:rsid w:val="00B87958"/>
    <w:rsid w:val="00B8795B"/>
    <w:rsid w:val="00B879F2"/>
    <w:rsid w:val="00B87AC5"/>
    <w:rsid w:val="00B87D59"/>
    <w:rsid w:val="00B87F73"/>
    <w:rsid w:val="00B87FA8"/>
    <w:rsid w:val="00B90000"/>
    <w:rsid w:val="00B9005E"/>
    <w:rsid w:val="00B900D1"/>
    <w:rsid w:val="00B9012C"/>
    <w:rsid w:val="00B90373"/>
    <w:rsid w:val="00B904C9"/>
    <w:rsid w:val="00B9061D"/>
    <w:rsid w:val="00B9090A"/>
    <w:rsid w:val="00B90AF7"/>
    <w:rsid w:val="00B90C5A"/>
    <w:rsid w:val="00B90C82"/>
    <w:rsid w:val="00B90CBD"/>
    <w:rsid w:val="00B90D0B"/>
    <w:rsid w:val="00B90EF0"/>
    <w:rsid w:val="00B90F73"/>
    <w:rsid w:val="00B91424"/>
    <w:rsid w:val="00B9185C"/>
    <w:rsid w:val="00B918F7"/>
    <w:rsid w:val="00B91A8B"/>
    <w:rsid w:val="00B91BBA"/>
    <w:rsid w:val="00B91DE7"/>
    <w:rsid w:val="00B91F5C"/>
    <w:rsid w:val="00B91F7E"/>
    <w:rsid w:val="00B92072"/>
    <w:rsid w:val="00B920EB"/>
    <w:rsid w:val="00B92560"/>
    <w:rsid w:val="00B925B1"/>
    <w:rsid w:val="00B92649"/>
    <w:rsid w:val="00B9265E"/>
    <w:rsid w:val="00B92735"/>
    <w:rsid w:val="00B927C6"/>
    <w:rsid w:val="00B929C0"/>
    <w:rsid w:val="00B92A25"/>
    <w:rsid w:val="00B92C40"/>
    <w:rsid w:val="00B92EED"/>
    <w:rsid w:val="00B93420"/>
    <w:rsid w:val="00B93432"/>
    <w:rsid w:val="00B93600"/>
    <w:rsid w:val="00B938BE"/>
    <w:rsid w:val="00B939D4"/>
    <w:rsid w:val="00B93B59"/>
    <w:rsid w:val="00B94034"/>
    <w:rsid w:val="00B9406A"/>
    <w:rsid w:val="00B94098"/>
    <w:rsid w:val="00B94274"/>
    <w:rsid w:val="00B94411"/>
    <w:rsid w:val="00B946B6"/>
    <w:rsid w:val="00B94712"/>
    <w:rsid w:val="00B94724"/>
    <w:rsid w:val="00B9474E"/>
    <w:rsid w:val="00B94952"/>
    <w:rsid w:val="00B94A2C"/>
    <w:rsid w:val="00B94BB4"/>
    <w:rsid w:val="00B94E87"/>
    <w:rsid w:val="00B94EF2"/>
    <w:rsid w:val="00B94F39"/>
    <w:rsid w:val="00B9500A"/>
    <w:rsid w:val="00B95533"/>
    <w:rsid w:val="00B955CF"/>
    <w:rsid w:val="00B95645"/>
    <w:rsid w:val="00B957B6"/>
    <w:rsid w:val="00B95A48"/>
    <w:rsid w:val="00B95AE7"/>
    <w:rsid w:val="00B95D29"/>
    <w:rsid w:val="00B95D7E"/>
    <w:rsid w:val="00B95D87"/>
    <w:rsid w:val="00B95E04"/>
    <w:rsid w:val="00B95EC3"/>
    <w:rsid w:val="00B96046"/>
    <w:rsid w:val="00B961AD"/>
    <w:rsid w:val="00B9624E"/>
    <w:rsid w:val="00B9628D"/>
    <w:rsid w:val="00B96430"/>
    <w:rsid w:val="00B965A7"/>
    <w:rsid w:val="00B966D0"/>
    <w:rsid w:val="00B96C03"/>
    <w:rsid w:val="00B96C8D"/>
    <w:rsid w:val="00B96DD1"/>
    <w:rsid w:val="00B96E4B"/>
    <w:rsid w:val="00B96E93"/>
    <w:rsid w:val="00B96ED2"/>
    <w:rsid w:val="00B9704A"/>
    <w:rsid w:val="00B973F8"/>
    <w:rsid w:val="00B97578"/>
    <w:rsid w:val="00B976F8"/>
    <w:rsid w:val="00B979A0"/>
    <w:rsid w:val="00B97B87"/>
    <w:rsid w:val="00B97D28"/>
    <w:rsid w:val="00BA0036"/>
    <w:rsid w:val="00BA00C6"/>
    <w:rsid w:val="00BA012F"/>
    <w:rsid w:val="00BA030A"/>
    <w:rsid w:val="00BA031A"/>
    <w:rsid w:val="00BA049E"/>
    <w:rsid w:val="00BA0601"/>
    <w:rsid w:val="00BA0788"/>
    <w:rsid w:val="00BA09BC"/>
    <w:rsid w:val="00BA0A7A"/>
    <w:rsid w:val="00BA0A8E"/>
    <w:rsid w:val="00BA0B89"/>
    <w:rsid w:val="00BA1321"/>
    <w:rsid w:val="00BA1401"/>
    <w:rsid w:val="00BA146F"/>
    <w:rsid w:val="00BA149B"/>
    <w:rsid w:val="00BA1607"/>
    <w:rsid w:val="00BA1610"/>
    <w:rsid w:val="00BA168B"/>
    <w:rsid w:val="00BA16D7"/>
    <w:rsid w:val="00BA17EB"/>
    <w:rsid w:val="00BA18CE"/>
    <w:rsid w:val="00BA1B83"/>
    <w:rsid w:val="00BA1BCF"/>
    <w:rsid w:val="00BA1C0F"/>
    <w:rsid w:val="00BA1CC2"/>
    <w:rsid w:val="00BA1CCB"/>
    <w:rsid w:val="00BA2192"/>
    <w:rsid w:val="00BA2280"/>
    <w:rsid w:val="00BA2A08"/>
    <w:rsid w:val="00BA2A40"/>
    <w:rsid w:val="00BA2CF1"/>
    <w:rsid w:val="00BA2F4E"/>
    <w:rsid w:val="00BA3073"/>
    <w:rsid w:val="00BA3182"/>
    <w:rsid w:val="00BA3527"/>
    <w:rsid w:val="00BA38AD"/>
    <w:rsid w:val="00BA3A05"/>
    <w:rsid w:val="00BA3C52"/>
    <w:rsid w:val="00BA3D05"/>
    <w:rsid w:val="00BA3D33"/>
    <w:rsid w:val="00BA3E9C"/>
    <w:rsid w:val="00BA4255"/>
    <w:rsid w:val="00BA44AC"/>
    <w:rsid w:val="00BA4A13"/>
    <w:rsid w:val="00BA4DC5"/>
    <w:rsid w:val="00BA51C6"/>
    <w:rsid w:val="00BA538B"/>
    <w:rsid w:val="00BA56C8"/>
    <w:rsid w:val="00BA56D2"/>
    <w:rsid w:val="00BA5968"/>
    <w:rsid w:val="00BA5BD3"/>
    <w:rsid w:val="00BA6183"/>
    <w:rsid w:val="00BA634A"/>
    <w:rsid w:val="00BA63A6"/>
    <w:rsid w:val="00BA63B9"/>
    <w:rsid w:val="00BA64C0"/>
    <w:rsid w:val="00BA6565"/>
    <w:rsid w:val="00BA65B4"/>
    <w:rsid w:val="00BA66B8"/>
    <w:rsid w:val="00BA6B0E"/>
    <w:rsid w:val="00BA6B83"/>
    <w:rsid w:val="00BA6F19"/>
    <w:rsid w:val="00BA6FB8"/>
    <w:rsid w:val="00BA7053"/>
    <w:rsid w:val="00BA7337"/>
    <w:rsid w:val="00BA735D"/>
    <w:rsid w:val="00BA746F"/>
    <w:rsid w:val="00BA76B2"/>
    <w:rsid w:val="00BA76E0"/>
    <w:rsid w:val="00BA7777"/>
    <w:rsid w:val="00BA7833"/>
    <w:rsid w:val="00BA794A"/>
    <w:rsid w:val="00BA79EB"/>
    <w:rsid w:val="00BA7AB1"/>
    <w:rsid w:val="00BA7B7B"/>
    <w:rsid w:val="00BA7D5C"/>
    <w:rsid w:val="00BA7EB9"/>
    <w:rsid w:val="00BB029E"/>
    <w:rsid w:val="00BB0469"/>
    <w:rsid w:val="00BB047D"/>
    <w:rsid w:val="00BB0505"/>
    <w:rsid w:val="00BB0602"/>
    <w:rsid w:val="00BB06B4"/>
    <w:rsid w:val="00BB0710"/>
    <w:rsid w:val="00BB07A5"/>
    <w:rsid w:val="00BB08BA"/>
    <w:rsid w:val="00BB0AE6"/>
    <w:rsid w:val="00BB0B46"/>
    <w:rsid w:val="00BB0B9B"/>
    <w:rsid w:val="00BB0C27"/>
    <w:rsid w:val="00BB0C6E"/>
    <w:rsid w:val="00BB0F1E"/>
    <w:rsid w:val="00BB0F34"/>
    <w:rsid w:val="00BB1082"/>
    <w:rsid w:val="00BB12F6"/>
    <w:rsid w:val="00BB1373"/>
    <w:rsid w:val="00BB1697"/>
    <w:rsid w:val="00BB16EA"/>
    <w:rsid w:val="00BB16EB"/>
    <w:rsid w:val="00BB1BAA"/>
    <w:rsid w:val="00BB1C25"/>
    <w:rsid w:val="00BB1D5A"/>
    <w:rsid w:val="00BB1E77"/>
    <w:rsid w:val="00BB2084"/>
    <w:rsid w:val="00BB2338"/>
    <w:rsid w:val="00BB2585"/>
    <w:rsid w:val="00BB25C9"/>
    <w:rsid w:val="00BB2715"/>
    <w:rsid w:val="00BB2843"/>
    <w:rsid w:val="00BB28B8"/>
    <w:rsid w:val="00BB293F"/>
    <w:rsid w:val="00BB2A1A"/>
    <w:rsid w:val="00BB2A25"/>
    <w:rsid w:val="00BB2B65"/>
    <w:rsid w:val="00BB2C9A"/>
    <w:rsid w:val="00BB33A5"/>
    <w:rsid w:val="00BB33DA"/>
    <w:rsid w:val="00BB347B"/>
    <w:rsid w:val="00BB3678"/>
    <w:rsid w:val="00BB37D8"/>
    <w:rsid w:val="00BB3B3B"/>
    <w:rsid w:val="00BB3C94"/>
    <w:rsid w:val="00BB3D70"/>
    <w:rsid w:val="00BB3F8C"/>
    <w:rsid w:val="00BB420B"/>
    <w:rsid w:val="00BB427D"/>
    <w:rsid w:val="00BB42BC"/>
    <w:rsid w:val="00BB4565"/>
    <w:rsid w:val="00BB45F7"/>
    <w:rsid w:val="00BB4712"/>
    <w:rsid w:val="00BB473F"/>
    <w:rsid w:val="00BB484E"/>
    <w:rsid w:val="00BB48EA"/>
    <w:rsid w:val="00BB496C"/>
    <w:rsid w:val="00BB49BE"/>
    <w:rsid w:val="00BB4B52"/>
    <w:rsid w:val="00BB4BD4"/>
    <w:rsid w:val="00BB4E27"/>
    <w:rsid w:val="00BB4E54"/>
    <w:rsid w:val="00BB4F80"/>
    <w:rsid w:val="00BB4FCF"/>
    <w:rsid w:val="00BB5025"/>
    <w:rsid w:val="00BB5039"/>
    <w:rsid w:val="00BB5150"/>
    <w:rsid w:val="00BB51E9"/>
    <w:rsid w:val="00BB52EC"/>
    <w:rsid w:val="00BB53A3"/>
    <w:rsid w:val="00BB53B1"/>
    <w:rsid w:val="00BB573B"/>
    <w:rsid w:val="00BB5C1F"/>
    <w:rsid w:val="00BB5C31"/>
    <w:rsid w:val="00BB5C75"/>
    <w:rsid w:val="00BB5EA8"/>
    <w:rsid w:val="00BB5EE6"/>
    <w:rsid w:val="00BB5F66"/>
    <w:rsid w:val="00BB5FB5"/>
    <w:rsid w:val="00BB5FCF"/>
    <w:rsid w:val="00BB60FB"/>
    <w:rsid w:val="00BB640C"/>
    <w:rsid w:val="00BB65A3"/>
    <w:rsid w:val="00BB68C0"/>
    <w:rsid w:val="00BB69B8"/>
    <w:rsid w:val="00BB6ACE"/>
    <w:rsid w:val="00BB6C1E"/>
    <w:rsid w:val="00BB6CA1"/>
    <w:rsid w:val="00BB6D57"/>
    <w:rsid w:val="00BB6FD1"/>
    <w:rsid w:val="00BB7082"/>
    <w:rsid w:val="00BB7377"/>
    <w:rsid w:val="00BB7404"/>
    <w:rsid w:val="00BB74A8"/>
    <w:rsid w:val="00BB755A"/>
    <w:rsid w:val="00BB77DE"/>
    <w:rsid w:val="00BB7801"/>
    <w:rsid w:val="00BB79E4"/>
    <w:rsid w:val="00BB7BFD"/>
    <w:rsid w:val="00BB7DE9"/>
    <w:rsid w:val="00BB7E07"/>
    <w:rsid w:val="00BB7EC3"/>
    <w:rsid w:val="00BB7F5D"/>
    <w:rsid w:val="00BC0018"/>
    <w:rsid w:val="00BC0145"/>
    <w:rsid w:val="00BC02CF"/>
    <w:rsid w:val="00BC0369"/>
    <w:rsid w:val="00BC0425"/>
    <w:rsid w:val="00BC072B"/>
    <w:rsid w:val="00BC083D"/>
    <w:rsid w:val="00BC0AE9"/>
    <w:rsid w:val="00BC0B0D"/>
    <w:rsid w:val="00BC0BFC"/>
    <w:rsid w:val="00BC0C62"/>
    <w:rsid w:val="00BC0FDC"/>
    <w:rsid w:val="00BC1073"/>
    <w:rsid w:val="00BC115F"/>
    <w:rsid w:val="00BC13E8"/>
    <w:rsid w:val="00BC15FA"/>
    <w:rsid w:val="00BC18CF"/>
    <w:rsid w:val="00BC1A94"/>
    <w:rsid w:val="00BC1C88"/>
    <w:rsid w:val="00BC1D1B"/>
    <w:rsid w:val="00BC1D40"/>
    <w:rsid w:val="00BC1E8A"/>
    <w:rsid w:val="00BC1EF2"/>
    <w:rsid w:val="00BC1FA4"/>
    <w:rsid w:val="00BC1FF3"/>
    <w:rsid w:val="00BC2091"/>
    <w:rsid w:val="00BC2116"/>
    <w:rsid w:val="00BC214A"/>
    <w:rsid w:val="00BC219D"/>
    <w:rsid w:val="00BC2651"/>
    <w:rsid w:val="00BC26D1"/>
    <w:rsid w:val="00BC28D2"/>
    <w:rsid w:val="00BC29A0"/>
    <w:rsid w:val="00BC2C82"/>
    <w:rsid w:val="00BC3053"/>
    <w:rsid w:val="00BC309A"/>
    <w:rsid w:val="00BC313E"/>
    <w:rsid w:val="00BC340E"/>
    <w:rsid w:val="00BC3428"/>
    <w:rsid w:val="00BC34C7"/>
    <w:rsid w:val="00BC34ED"/>
    <w:rsid w:val="00BC35B6"/>
    <w:rsid w:val="00BC35E6"/>
    <w:rsid w:val="00BC37A8"/>
    <w:rsid w:val="00BC39AB"/>
    <w:rsid w:val="00BC39DB"/>
    <w:rsid w:val="00BC3B07"/>
    <w:rsid w:val="00BC3EB6"/>
    <w:rsid w:val="00BC3EFA"/>
    <w:rsid w:val="00BC4066"/>
    <w:rsid w:val="00BC412D"/>
    <w:rsid w:val="00BC4225"/>
    <w:rsid w:val="00BC4380"/>
    <w:rsid w:val="00BC4431"/>
    <w:rsid w:val="00BC44BF"/>
    <w:rsid w:val="00BC4740"/>
    <w:rsid w:val="00BC4789"/>
    <w:rsid w:val="00BC48A3"/>
    <w:rsid w:val="00BC49E5"/>
    <w:rsid w:val="00BC49EA"/>
    <w:rsid w:val="00BC4A65"/>
    <w:rsid w:val="00BC4B27"/>
    <w:rsid w:val="00BC4B84"/>
    <w:rsid w:val="00BC4D2E"/>
    <w:rsid w:val="00BC4E80"/>
    <w:rsid w:val="00BC504E"/>
    <w:rsid w:val="00BC518D"/>
    <w:rsid w:val="00BC5261"/>
    <w:rsid w:val="00BC54E2"/>
    <w:rsid w:val="00BC57BA"/>
    <w:rsid w:val="00BC59F4"/>
    <w:rsid w:val="00BC5A00"/>
    <w:rsid w:val="00BC5BA9"/>
    <w:rsid w:val="00BC5D20"/>
    <w:rsid w:val="00BC5D36"/>
    <w:rsid w:val="00BC5DCA"/>
    <w:rsid w:val="00BC5E81"/>
    <w:rsid w:val="00BC5F48"/>
    <w:rsid w:val="00BC5FB8"/>
    <w:rsid w:val="00BC6170"/>
    <w:rsid w:val="00BC66EC"/>
    <w:rsid w:val="00BC6A47"/>
    <w:rsid w:val="00BC6AC7"/>
    <w:rsid w:val="00BC6B73"/>
    <w:rsid w:val="00BC6CE7"/>
    <w:rsid w:val="00BC7212"/>
    <w:rsid w:val="00BC7256"/>
    <w:rsid w:val="00BC7376"/>
    <w:rsid w:val="00BC7381"/>
    <w:rsid w:val="00BC73CC"/>
    <w:rsid w:val="00BC7514"/>
    <w:rsid w:val="00BC7636"/>
    <w:rsid w:val="00BC7763"/>
    <w:rsid w:val="00BC79A7"/>
    <w:rsid w:val="00BC79BF"/>
    <w:rsid w:val="00BC7C55"/>
    <w:rsid w:val="00BC7D87"/>
    <w:rsid w:val="00BC7DD3"/>
    <w:rsid w:val="00BC7E5A"/>
    <w:rsid w:val="00BD0141"/>
    <w:rsid w:val="00BD0157"/>
    <w:rsid w:val="00BD05FF"/>
    <w:rsid w:val="00BD073F"/>
    <w:rsid w:val="00BD0972"/>
    <w:rsid w:val="00BD0E28"/>
    <w:rsid w:val="00BD0E50"/>
    <w:rsid w:val="00BD0F17"/>
    <w:rsid w:val="00BD139F"/>
    <w:rsid w:val="00BD145B"/>
    <w:rsid w:val="00BD1512"/>
    <w:rsid w:val="00BD16BF"/>
    <w:rsid w:val="00BD18A3"/>
    <w:rsid w:val="00BD18DE"/>
    <w:rsid w:val="00BD1B39"/>
    <w:rsid w:val="00BD1B65"/>
    <w:rsid w:val="00BD1CA3"/>
    <w:rsid w:val="00BD1E44"/>
    <w:rsid w:val="00BD1EBF"/>
    <w:rsid w:val="00BD205F"/>
    <w:rsid w:val="00BD24BF"/>
    <w:rsid w:val="00BD2638"/>
    <w:rsid w:val="00BD28BD"/>
    <w:rsid w:val="00BD2B6F"/>
    <w:rsid w:val="00BD2BA2"/>
    <w:rsid w:val="00BD2C82"/>
    <w:rsid w:val="00BD2D46"/>
    <w:rsid w:val="00BD3039"/>
    <w:rsid w:val="00BD318A"/>
    <w:rsid w:val="00BD323F"/>
    <w:rsid w:val="00BD32E8"/>
    <w:rsid w:val="00BD354B"/>
    <w:rsid w:val="00BD3626"/>
    <w:rsid w:val="00BD37AE"/>
    <w:rsid w:val="00BD394D"/>
    <w:rsid w:val="00BD3A59"/>
    <w:rsid w:val="00BD3B4D"/>
    <w:rsid w:val="00BD3BAE"/>
    <w:rsid w:val="00BD3D2B"/>
    <w:rsid w:val="00BD3D87"/>
    <w:rsid w:val="00BD3DF8"/>
    <w:rsid w:val="00BD489D"/>
    <w:rsid w:val="00BD48AC"/>
    <w:rsid w:val="00BD4A5C"/>
    <w:rsid w:val="00BD4A6E"/>
    <w:rsid w:val="00BD4C7D"/>
    <w:rsid w:val="00BD4CCE"/>
    <w:rsid w:val="00BD534E"/>
    <w:rsid w:val="00BD5493"/>
    <w:rsid w:val="00BD5616"/>
    <w:rsid w:val="00BD561C"/>
    <w:rsid w:val="00BD56AC"/>
    <w:rsid w:val="00BD573E"/>
    <w:rsid w:val="00BD58C9"/>
    <w:rsid w:val="00BD5D08"/>
    <w:rsid w:val="00BD5D32"/>
    <w:rsid w:val="00BD5ED5"/>
    <w:rsid w:val="00BD5F1A"/>
    <w:rsid w:val="00BD60D1"/>
    <w:rsid w:val="00BD60F9"/>
    <w:rsid w:val="00BD6579"/>
    <w:rsid w:val="00BD660B"/>
    <w:rsid w:val="00BD664A"/>
    <w:rsid w:val="00BD6A87"/>
    <w:rsid w:val="00BD6B64"/>
    <w:rsid w:val="00BD6B77"/>
    <w:rsid w:val="00BD6C78"/>
    <w:rsid w:val="00BD6D6A"/>
    <w:rsid w:val="00BD6E06"/>
    <w:rsid w:val="00BD6F76"/>
    <w:rsid w:val="00BD71FC"/>
    <w:rsid w:val="00BD7244"/>
    <w:rsid w:val="00BD7371"/>
    <w:rsid w:val="00BD76D3"/>
    <w:rsid w:val="00BD7783"/>
    <w:rsid w:val="00BD77D7"/>
    <w:rsid w:val="00BD77F4"/>
    <w:rsid w:val="00BD798A"/>
    <w:rsid w:val="00BD7B8C"/>
    <w:rsid w:val="00BD7F84"/>
    <w:rsid w:val="00BE011D"/>
    <w:rsid w:val="00BE013C"/>
    <w:rsid w:val="00BE0346"/>
    <w:rsid w:val="00BE04D2"/>
    <w:rsid w:val="00BE04F4"/>
    <w:rsid w:val="00BE0933"/>
    <w:rsid w:val="00BE095E"/>
    <w:rsid w:val="00BE0965"/>
    <w:rsid w:val="00BE096E"/>
    <w:rsid w:val="00BE0D15"/>
    <w:rsid w:val="00BE0EA6"/>
    <w:rsid w:val="00BE1017"/>
    <w:rsid w:val="00BE106D"/>
    <w:rsid w:val="00BE1234"/>
    <w:rsid w:val="00BE1584"/>
    <w:rsid w:val="00BE1A7E"/>
    <w:rsid w:val="00BE1A88"/>
    <w:rsid w:val="00BE1B46"/>
    <w:rsid w:val="00BE1BD8"/>
    <w:rsid w:val="00BE1C23"/>
    <w:rsid w:val="00BE1DDC"/>
    <w:rsid w:val="00BE1F81"/>
    <w:rsid w:val="00BE22E1"/>
    <w:rsid w:val="00BE246D"/>
    <w:rsid w:val="00BE2576"/>
    <w:rsid w:val="00BE280A"/>
    <w:rsid w:val="00BE28BD"/>
    <w:rsid w:val="00BE2A40"/>
    <w:rsid w:val="00BE2A65"/>
    <w:rsid w:val="00BE2DA2"/>
    <w:rsid w:val="00BE2E91"/>
    <w:rsid w:val="00BE2F49"/>
    <w:rsid w:val="00BE2FA6"/>
    <w:rsid w:val="00BE333F"/>
    <w:rsid w:val="00BE3416"/>
    <w:rsid w:val="00BE346E"/>
    <w:rsid w:val="00BE35D9"/>
    <w:rsid w:val="00BE35E4"/>
    <w:rsid w:val="00BE35EC"/>
    <w:rsid w:val="00BE360D"/>
    <w:rsid w:val="00BE3636"/>
    <w:rsid w:val="00BE368C"/>
    <w:rsid w:val="00BE3A07"/>
    <w:rsid w:val="00BE3A5F"/>
    <w:rsid w:val="00BE3C11"/>
    <w:rsid w:val="00BE40BD"/>
    <w:rsid w:val="00BE4411"/>
    <w:rsid w:val="00BE4D2E"/>
    <w:rsid w:val="00BE4E1A"/>
    <w:rsid w:val="00BE4E36"/>
    <w:rsid w:val="00BE512E"/>
    <w:rsid w:val="00BE53E7"/>
    <w:rsid w:val="00BE5456"/>
    <w:rsid w:val="00BE5666"/>
    <w:rsid w:val="00BE5716"/>
    <w:rsid w:val="00BE5F22"/>
    <w:rsid w:val="00BE60E4"/>
    <w:rsid w:val="00BE6117"/>
    <w:rsid w:val="00BE6170"/>
    <w:rsid w:val="00BE61B4"/>
    <w:rsid w:val="00BE6609"/>
    <w:rsid w:val="00BE663D"/>
    <w:rsid w:val="00BE66A6"/>
    <w:rsid w:val="00BE681A"/>
    <w:rsid w:val="00BE6C6D"/>
    <w:rsid w:val="00BE6E1C"/>
    <w:rsid w:val="00BE73B6"/>
    <w:rsid w:val="00BE7406"/>
    <w:rsid w:val="00BE7424"/>
    <w:rsid w:val="00BE7531"/>
    <w:rsid w:val="00BE7586"/>
    <w:rsid w:val="00BE75A2"/>
    <w:rsid w:val="00BE7603"/>
    <w:rsid w:val="00BE7778"/>
    <w:rsid w:val="00BE7B91"/>
    <w:rsid w:val="00BE7E25"/>
    <w:rsid w:val="00BE7E62"/>
    <w:rsid w:val="00BF03A0"/>
    <w:rsid w:val="00BF0813"/>
    <w:rsid w:val="00BF0893"/>
    <w:rsid w:val="00BF0B87"/>
    <w:rsid w:val="00BF0BD1"/>
    <w:rsid w:val="00BF0DEF"/>
    <w:rsid w:val="00BF0EFB"/>
    <w:rsid w:val="00BF109D"/>
    <w:rsid w:val="00BF144D"/>
    <w:rsid w:val="00BF15CB"/>
    <w:rsid w:val="00BF166A"/>
    <w:rsid w:val="00BF1849"/>
    <w:rsid w:val="00BF1852"/>
    <w:rsid w:val="00BF1A0A"/>
    <w:rsid w:val="00BF1A14"/>
    <w:rsid w:val="00BF1D41"/>
    <w:rsid w:val="00BF20E5"/>
    <w:rsid w:val="00BF21AE"/>
    <w:rsid w:val="00BF27C4"/>
    <w:rsid w:val="00BF28F4"/>
    <w:rsid w:val="00BF2BCA"/>
    <w:rsid w:val="00BF2C15"/>
    <w:rsid w:val="00BF2C7A"/>
    <w:rsid w:val="00BF314C"/>
    <w:rsid w:val="00BF3279"/>
    <w:rsid w:val="00BF329D"/>
    <w:rsid w:val="00BF32A9"/>
    <w:rsid w:val="00BF330F"/>
    <w:rsid w:val="00BF35BD"/>
    <w:rsid w:val="00BF35E6"/>
    <w:rsid w:val="00BF373A"/>
    <w:rsid w:val="00BF38ED"/>
    <w:rsid w:val="00BF3A20"/>
    <w:rsid w:val="00BF3A91"/>
    <w:rsid w:val="00BF3BFA"/>
    <w:rsid w:val="00BF3E96"/>
    <w:rsid w:val="00BF3FD9"/>
    <w:rsid w:val="00BF4098"/>
    <w:rsid w:val="00BF4357"/>
    <w:rsid w:val="00BF44AD"/>
    <w:rsid w:val="00BF45BB"/>
    <w:rsid w:val="00BF4681"/>
    <w:rsid w:val="00BF4723"/>
    <w:rsid w:val="00BF4877"/>
    <w:rsid w:val="00BF4A68"/>
    <w:rsid w:val="00BF4FF6"/>
    <w:rsid w:val="00BF5038"/>
    <w:rsid w:val="00BF52E3"/>
    <w:rsid w:val="00BF5638"/>
    <w:rsid w:val="00BF566B"/>
    <w:rsid w:val="00BF5816"/>
    <w:rsid w:val="00BF5AF1"/>
    <w:rsid w:val="00BF5B67"/>
    <w:rsid w:val="00BF5C79"/>
    <w:rsid w:val="00BF5C9A"/>
    <w:rsid w:val="00BF6094"/>
    <w:rsid w:val="00BF61B4"/>
    <w:rsid w:val="00BF62C5"/>
    <w:rsid w:val="00BF6325"/>
    <w:rsid w:val="00BF6445"/>
    <w:rsid w:val="00BF669D"/>
    <w:rsid w:val="00BF6B6E"/>
    <w:rsid w:val="00BF6C16"/>
    <w:rsid w:val="00BF6D14"/>
    <w:rsid w:val="00BF6D64"/>
    <w:rsid w:val="00BF6E08"/>
    <w:rsid w:val="00BF7020"/>
    <w:rsid w:val="00BF722C"/>
    <w:rsid w:val="00BF7446"/>
    <w:rsid w:val="00BF74C7"/>
    <w:rsid w:val="00BF74DD"/>
    <w:rsid w:val="00BF757E"/>
    <w:rsid w:val="00BF77BE"/>
    <w:rsid w:val="00BF7837"/>
    <w:rsid w:val="00BF793C"/>
    <w:rsid w:val="00BF7A4F"/>
    <w:rsid w:val="00BF7FF9"/>
    <w:rsid w:val="00C0013D"/>
    <w:rsid w:val="00C002D9"/>
    <w:rsid w:val="00C00A40"/>
    <w:rsid w:val="00C00BE1"/>
    <w:rsid w:val="00C00E0D"/>
    <w:rsid w:val="00C00E18"/>
    <w:rsid w:val="00C00E63"/>
    <w:rsid w:val="00C00E8E"/>
    <w:rsid w:val="00C00E9F"/>
    <w:rsid w:val="00C00FF1"/>
    <w:rsid w:val="00C01034"/>
    <w:rsid w:val="00C010D4"/>
    <w:rsid w:val="00C01201"/>
    <w:rsid w:val="00C01455"/>
    <w:rsid w:val="00C01586"/>
    <w:rsid w:val="00C015D0"/>
    <w:rsid w:val="00C015F1"/>
    <w:rsid w:val="00C01651"/>
    <w:rsid w:val="00C01652"/>
    <w:rsid w:val="00C0184E"/>
    <w:rsid w:val="00C01A02"/>
    <w:rsid w:val="00C01A46"/>
    <w:rsid w:val="00C01B07"/>
    <w:rsid w:val="00C01D35"/>
    <w:rsid w:val="00C01E3C"/>
    <w:rsid w:val="00C01F33"/>
    <w:rsid w:val="00C01FFD"/>
    <w:rsid w:val="00C020E5"/>
    <w:rsid w:val="00C0215C"/>
    <w:rsid w:val="00C021A5"/>
    <w:rsid w:val="00C024C4"/>
    <w:rsid w:val="00C0256C"/>
    <w:rsid w:val="00C02A1E"/>
    <w:rsid w:val="00C02C6A"/>
    <w:rsid w:val="00C02CC6"/>
    <w:rsid w:val="00C02DC7"/>
    <w:rsid w:val="00C02F53"/>
    <w:rsid w:val="00C030D5"/>
    <w:rsid w:val="00C03211"/>
    <w:rsid w:val="00C03240"/>
    <w:rsid w:val="00C033D5"/>
    <w:rsid w:val="00C03870"/>
    <w:rsid w:val="00C03883"/>
    <w:rsid w:val="00C039C4"/>
    <w:rsid w:val="00C03AB4"/>
    <w:rsid w:val="00C03AC6"/>
    <w:rsid w:val="00C03D12"/>
    <w:rsid w:val="00C03E6A"/>
    <w:rsid w:val="00C03FEA"/>
    <w:rsid w:val="00C04005"/>
    <w:rsid w:val="00C040E6"/>
    <w:rsid w:val="00C040F7"/>
    <w:rsid w:val="00C04174"/>
    <w:rsid w:val="00C042C5"/>
    <w:rsid w:val="00C044AB"/>
    <w:rsid w:val="00C0478E"/>
    <w:rsid w:val="00C04B0B"/>
    <w:rsid w:val="00C04B87"/>
    <w:rsid w:val="00C04FE5"/>
    <w:rsid w:val="00C05044"/>
    <w:rsid w:val="00C051C2"/>
    <w:rsid w:val="00C05374"/>
    <w:rsid w:val="00C053BE"/>
    <w:rsid w:val="00C05583"/>
    <w:rsid w:val="00C055B5"/>
    <w:rsid w:val="00C05706"/>
    <w:rsid w:val="00C057A8"/>
    <w:rsid w:val="00C059DE"/>
    <w:rsid w:val="00C05C51"/>
    <w:rsid w:val="00C05D53"/>
    <w:rsid w:val="00C05DF6"/>
    <w:rsid w:val="00C05E6B"/>
    <w:rsid w:val="00C05F70"/>
    <w:rsid w:val="00C061C5"/>
    <w:rsid w:val="00C061E4"/>
    <w:rsid w:val="00C06319"/>
    <w:rsid w:val="00C0634C"/>
    <w:rsid w:val="00C06643"/>
    <w:rsid w:val="00C06CDA"/>
    <w:rsid w:val="00C06DFC"/>
    <w:rsid w:val="00C06EEE"/>
    <w:rsid w:val="00C07038"/>
    <w:rsid w:val="00C070AD"/>
    <w:rsid w:val="00C07218"/>
    <w:rsid w:val="00C07280"/>
    <w:rsid w:val="00C07377"/>
    <w:rsid w:val="00C073AC"/>
    <w:rsid w:val="00C07557"/>
    <w:rsid w:val="00C07636"/>
    <w:rsid w:val="00C078AD"/>
    <w:rsid w:val="00C07989"/>
    <w:rsid w:val="00C07B15"/>
    <w:rsid w:val="00C07BC6"/>
    <w:rsid w:val="00C07C67"/>
    <w:rsid w:val="00C07D0D"/>
    <w:rsid w:val="00C07DE0"/>
    <w:rsid w:val="00C07F34"/>
    <w:rsid w:val="00C101A5"/>
    <w:rsid w:val="00C101F4"/>
    <w:rsid w:val="00C1024D"/>
    <w:rsid w:val="00C1046D"/>
    <w:rsid w:val="00C10478"/>
    <w:rsid w:val="00C1072A"/>
    <w:rsid w:val="00C10B89"/>
    <w:rsid w:val="00C10D99"/>
    <w:rsid w:val="00C10E3A"/>
    <w:rsid w:val="00C10F99"/>
    <w:rsid w:val="00C10FAB"/>
    <w:rsid w:val="00C11054"/>
    <w:rsid w:val="00C11078"/>
    <w:rsid w:val="00C110FF"/>
    <w:rsid w:val="00C11103"/>
    <w:rsid w:val="00C112BD"/>
    <w:rsid w:val="00C113C8"/>
    <w:rsid w:val="00C114CC"/>
    <w:rsid w:val="00C11575"/>
    <w:rsid w:val="00C11BBA"/>
    <w:rsid w:val="00C11D72"/>
    <w:rsid w:val="00C11F39"/>
    <w:rsid w:val="00C11F3C"/>
    <w:rsid w:val="00C12107"/>
    <w:rsid w:val="00C1211E"/>
    <w:rsid w:val="00C12402"/>
    <w:rsid w:val="00C127A1"/>
    <w:rsid w:val="00C12A6F"/>
    <w:rsid w:val="00C12AAC"/>
    <w:rsid w:val="00C12F65"/>
    <w:rsid w:val="00C12FEE"/>
    <w:rsid w:val="00C1304C"/>
    <w:rsid w:val="00C131BC"/>
    <w:rsid w:val="00C1334B"/>
    <w:rsid w:val="00C13444"/>
    <w:rsid w:val="00C13533"/>
    <w:rsid w:val="00C137B8"/>
    <w:rsid w:val="00C137C2"/>
    <w:rsid w:val="00C13988"/>
    <w:rsid w:val="00C13B4C"/>
    <w:rsid w:val="00C13D35"/>
    <w:rsid w:val="00C13E1F"/>
    <w:rsid w:val="00C140CA"/>
    <w:rsid w:val="00C14193"/>
    <w:rsid w:val="00C141E1"/>
    <w:rsid w:val="00C142E9"/>
    <w:rsid w:val="00C1446E"/>
    <w:rsid w:val="00C14822"/>
    <w:rsid w:val="00C14D4B"/>
    <w:rsid w:val="00C14E15"/>
    <w:rsid w:val="00C14E20"/>
    <w:rsid w:val="00C14FC8"/>
    <w:rsid w:val="00C1503C"/>
    <w:rsid w:val="00C154BB"/>
    <w:rsid w:val="00C1555D"/>
    <w:rsid w:val="00C15669"/>
    <w:rsid w:val="00C15865"/>
    <w:rsid w:val="00C1596E"/>
    <w:rsid w:val="00C15AD7"/>
    <w:rsid w:val="00C15CD0"/>
    <w:rsid w:val="00C15CFD"/>
    <w:rsid w:val="00C15DAA"/>
    <w:rsid w:val="00C15F6C"/>
    <w:rsid w:val="00C1600F"/>
    <w:rsid w:val="00C16050"/>
    <w:rsid w:val="00C16088"/>
    <w:rsid w:val="00C1619E"/>
    <w:rsid w:val="00C16412"/>
    <w:rsid w:val="00C16581"/>
    <w:rsid w:val="00C165DA"/>
    <w:rsid w:val="00C1665C"/>
    <w:rsid w:val="00C1665E"/>
    <w:rsid w:val="00C16976"/>
    <w:rsid w:val="00C169EB"/>
    <w:rsid w:val="00C169F6"/>
    <w:rsid w:val="00C16A14"/>
    <w:rsid w:val="00C16A7D"/>
    <w:rsid w:val="00C16C1F"/>
    <w:rsid w:val="00C16E5B"/>
    <w:rsid w:val="00C16E9F"/>
    <w:rsid w:val="00C16F58"/>
    <w:rsid w:val="00C1709B"/>
    <w:rsid w:val="00C170FC"/>
    <w:rsid w:val="00C1720F"/>
    <w:rsid w:val="00C17249"/>
    <w:rsid w:val="00C173B5"/>
    <w:rsid w:val="00C176CD"/>
    <w:rsid w:val="00C1783F"/>
    <w:rsid w:val="00C1793E"/>
    <w:rsid w:val="00C17B79"/>
    <w:rsid w:val="00C17F1A"/>
    <w:rsid w:val="00C20019"/>
    <w:rsid w:val="00C20145"/>
    <w:rsid w:val="00C203CD"/>
    <w:rsid w:val="00C20522"/>
    <w:rsid w:val="00C2057B"/>
    <w:rsid w:val="00C205AD"/>
    <w:rsid w:val="00C205CC"/>
    <w:rsid w:val="00C20735"/>
    <w:rsid w:val="00C20D19"/>
    <w:rsid w:val="00C20D3F"/>
    <w:rsid w:val="00C20D84"/>
    <w:rsid w:val="00C20F38"/>
    <w:rsid w:val="00C2105F"/>
    <w:rsid w:val="00C2106B"/>
    <w:rsid w:val="00C211F6"/>
    <w:rsid w:val="00C21242"/>
    <w:rsid w:val="00C215D4"/>
    <w:rsid w:val="00C2161B"/>
    <w:rsid w:val="00C21699"/>
    <w:rsid w:val="00C217FC"/>
    <w:rsid w:val="00C21898"/>
    <w:rsid w:val="00C2196D"/>
    <w:rsid w:val="00C21A78"/>
    <w:rsid w:val="00C21C38"/>
    <w:rsid w:val="00C21EDA"/>
    <w:rsid w:val="00C21F88"/>
    <w:rsid w:val="00C2205A"/>
    <w:rsid w:val="00C22255"/>
    <w:rsid w:val="00C224EC"/>
    <w:rsid w:val="00C224ED"/>
    <w:rsid w:val="00C227C1"/>
    <w:rsid w:val="00C228D2"/>
    <w:rsid w:val="00C22951"/>
    <w:rsid w:val="00C22CF5"/>
    <w:rsid w:val="00C22FC6"/>
    <w:rsid w:val="00C231E3"/>
    <w:rsid w:val="00C23316"/>
    <w:rsid w:val="00C2341B"/>
    <w:rsid w:val="00C23452"/>
    <w:rsid w:val="00C2373B"/>
    <w:rsid w:val="00C2388C"/>
    <w:rsid w:val="00C238DE"/>
    <w:rsid w:val="00C239B0"/>
    <w:rsid w:val="00C23BF9"/>
    <w:rsid w:val="00C23D09"/>
    <w:rsid w:val="00C23D14"/>
    <w:rsid w:val="00C23D21"/>
    <w:rsid w:val="00C23D33"/>
    <w:rsid w:val="00C23DB1"/>
    <w:rsid w:val="00C23E8F"/>
    <w:rsid w:val="00C23F37"/>
    <w:rsid w:val="00C24089"/>
    <w:rsid w:val="00C240FA"/>
    <w:rsid w:val="00C24341"/>
    <w:rsid w:val="00C245D3"/>
    <w:rsid w:val="00C24A70"/>
    <w:rsid w:val="00C24DBE"/>
    <w:rsid w:val="00C24DE5"/>
    <w:rsid w:val="00C24F2A"/>
    <w:rsid w:val="00C24F4B"/>
    <w:rsid w:val="00C25171"/>
    <w:rsid w:val="00C25304"/>
    <w:rsid w:val="00C254CB"/>
    <w:rsid w:val="00C25568"/>
    <w:rsid w:val="00C25ACC"/>
    <w:rsid w:val="00C25BF0"/>
    <w:rsid w:val="00C25CD9"/>
    <w:rsid w:val="00C26350"/>
    <w:rsid w:val="00C2646C"/>
    <w:rsid w:val="00C2667F"/>
    <w:rsid w:val="00C269EC"/>
    <w:rsid w:val="00C26C4D"/>
    <w:rsid w:val="00C26DDF"/>
    <w:rsid w:val="00C27022"/>
    <w:rsid w:val="00C27091"/>
    <w:rsid w:val="00C27155"/>
    <w:rsid w:val="00C271BB"/>
    <w:rsid w:val="00C2724E"/>
    <w:rsid w:val="00C2731A"/>
    <w:rsid w:val="00C2739C"/>
    <w:rsid w:val="00C276E0"/>
    <w:rsid w:val="00C27807"/>
    <w:rsid w:val="00C27966"/>
    <w:rsid w:val="00C2799A"/>
    <w:rsid w:val="00C279B5"/>
    <w:rsid w:val="00C27C45"/>
    <w:rsid w:val="00C27C7C"/>
    <w:rsid w:val="00C27ED0"/>
    <w:rsid w:val="00C30040"/>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1101"/>
    <w:rsid w:val="00C31388"/>
    <w:rsid w:val="00C3149F"/>
    <w:rsid w:val="00C31578"/>
    <w:rsid w:val="00C315C7"/>
    <w:rsid w:val="00C315CA"/>
    <w:rsid w:val="00C31667"/>
    <w:rsid w:val="00C317DA"/>
    <w:rsid w:val="00C31B8F"/>
    <w:rsid w:val="00C31C1B"/>
    <w:rsid w:val="00C31CBB"/>
    <w:rsid w:val="00C31EA0"/>
    <w:rsid w:val="00C323BF"/>
    <w:rsid w:val="00C32452"/>
    <w:rsid w:val="00C32803"/>
    <w:rsid w:val="00C3299D"/>
    <w:rsid w:val="00C32E53"/>
    <w:rsid w:val="00C32FBA"/>
    <w:rsid w:val="00C33063"/>
    <w:rsid w:val="00C33072"/>
    <w:rsid w:val="00C3323C"/>
    <w:rsid w:val="00C332ED"/>
    <w:rsid w:val="00C334D5"/>
    <w:rsid w:val="00C339D4"/>
    <w:rsid w:val="00C33CC0"/>
    <w:rsid w:val="00C33F23"/>
    <w:rsid w:val="00C34403"/>
    <w:rsid w:val="00C3453A"/>
    <w:rsid w:val="00C345FA"/>
    <w:rsid w:val="00C348C0"/>
    <w:rsid w:val="00C349A0"/>
    <w:rsid w:val="00C349D0"/>
    <w:rsid w:val="00C34A14"/>
    <w:rsid w:val="00C34A5E"/>
    <w:rsid w:val="00C34A87"/>
    <w:rsid w:val="00C34A9D"/>
    <w:rsid w:val="00C34AFA"/>
    <w:rsid w:val="00C34B84"/>
    <w:rsid w:val="00C3509F"/>
    <w:rsid w:val="00C35305"/>
    <w:rsid w:val="00C353B2"/>
    <w:rsid w:val="00C35422"/>
    <w:rsid w:val="00C35437"/>
    <w:rsid w:val="00C354E6"/>
    <w:rsid w:val="00C35567"/>
    <w:rsid w:val="00C35657"/>
    <w:rsid w:val="00C35660"/>
    <w:rsid w:val="00C358E0"/>
    <w:rsid w:val="00C35AB5"/>
    <w:rsid w:val="00C35C3A"/>
    <w:rsid w:val="00C35F0C"/>
    <w:rsid w:val="00C35FF4"/>
    <w:rsid w:val="00C36180"/>
    <w:rsid w:val="00C36352"/>
    <w:rsid w:val="00C3635C"/>
    <w:rsid w:val="00C363E0"/>
    <w:rsid w:val="00C3641C"/>
    <w:rsid w:val="00C3660D"/>
    <w:rsid w:val="00C3661F"/>
    <w:rsid w:val="00C3667F"/>
    <w:rsid w:val="00C367B3"/>
    <w:rsid w:val="00C367BD"/>
    <w:rsid w:val="00C36B3E"/>
    <w:rsid w:val="00C36C04"/>
    <w:rsid w:val="00C36E77"/>
    <w:rsid w:val="00C37144"/>
    <w:rsid w:val="00C3719D"/>
    <w:rsid w:val="00C371A0"/>
    <w:rsid w:val="00C37861"/>
    <w:rsid w:val="00C37AD7"/>
    <w:rsid w:val="00C37CAE"/>
    <w:rsid w:val="00C37CB2"/>
    <w:rsid w:val="00C37D7E"/>
    <w:rsid w:val="00C37FD7"/>
    <w:rsid w:val="00C4010F"/>
    <w:rsid w:val="00C401B4"/>
    <w:rsid w:val="00C401CE"/>
    <w:rsid w:val="00C40758"/>
    <w:rsid w:val="00C40817"/>
    <w:rsid w:val="00C409C7"/>
    <w:rsid w:val="00C40A15"/>
    <w:rsid w:val="00C40A76"/>
    <w:rsid w:val="00C40A82"/>
    <w:rsid w:val="00C40A92"/>
    <w:rsid w:val="00C40BE1"/>
    <w:rsid w:val="00C40E67"/>
    <w:rsid w:val="00C40FA6"/>
    <w:rsid w:val="00C41046"/>
    <w:rsid w:val="00C41087"/>
    <w:rsid w:val="00C410BB"/>
    <w:rsid w:val="00C41148"/>
    <w:rsid w:val="00C411C8"/>
    <w:rsid w:val="00C413C7"/>
    <w:rsid w:val="00C417FA"/>
    <w:rsid w:val="00C41B5F"/>
    <w:rsid w:val="00C41BB5"/>
    <w:rsid w:val="00C41C13"/>
    <w:rsid w:val="00C41D37"/>
    <w:rsid w:val="00C42027"/>
    <w:rsid w:val="00C4211C"/>
    <w:rsid w:val="00C421D5"/>
    <w:rsid w:val="00C4246C"/>
    <w:rsid w:val="00C4248F"/>
    <w:rsid w:val="00C42797"/>
    <w:rsid w:val="00C42C43"/>
    <w:rsid w:val="00C42EE8"/>
    <w:rsid w:val="00C43272"/>
    <w:rsid w:val="00C432A2"/>
    <w:rsid w:val="00C43345"/>
    <w:rsid w:val="00C43535"/>
    <w:rsid w:val="00C4359D"/>
    <w:rsid w:val="00C4370D"/>
    <w:rsid w:val="00C438BA"/>
    <w:rsid w:val="00C43CC1"/>
    <w:rsid w:val="00C43DE5"/>
    <w:rsid w:val="00C43E5D"/>
    <w:rsid w:val="00C43F5D"/>
    <w:rsid w:val="00C43FC7"/>
    <w:rsid w:val="00C44095"/>
    <w:rsid w:val="00C44299"/>
    <w:rsid w:val="00C442B9"/>
    <w:rsid w:val="00C443BF"/>
    <w:rsid w:val="00C445BB"/>
    <w:rsid w:val="00C44A29"/>
    <w:rsid w:val="00C44C83"/>
    <w:rsid w:val="00C44DA4"/>
    <w:rsid w:val="00C450C8"/>
    <w:rsid w:val="00C450F1"/>
    <w:rsid w:val="00C45122"/>
    <w:rsid w:val="00C45131"/>
    <w:rsid w:val="00C45494"/>
    <w:rsid w:val="00C455BF"/>
    <w:rsid w:val="00C455E8"/>
    <w:rsid w:val="00C4573C"/>
    <w:rsid w:val="00C457CB"/>
    <w:rsid w:val="00C457FD"/>
    <w:rsid w:val="00C45A3C"/>
    <w:rsid w:val="00C45BB9"/>
    <w:rsid w:val="00C45C6B"/>
    <w:rsid w:val="00C45C7D"/>
    <w:rsid w:val="00C45D9E"/>
    <w:rsid w:val="00C45F8D"/>
    <w:rsid w:val="00C46199"/>
    <w:rsid w:val="00C4634F"/>
    <w:rsid w:val="00C46383"/>
    <w:rsid w:val="00C4647D"/>
    <w:rsid w:val="00C46557"/>
    <w:rsid w:val="00C46766"/>
    <w:rsid w:val="00C4686E"/>
    <w:rsid w:val="00C46C59"/>
    <w:rsid w:val="00C46CFE"/>
    <w:rsid w:val="00C46DB3"/>
    <w:rsid w:val="00C46E0F"/>
    <w:rsid w:val="00C4718F"/>
    <w:rsid w:val="00C473A5"/>
    <w:rsid w:val="00C473ED"/>
    <w:rsid w:val="00C47620"/>
    <w:rsid w:val="00C478BB"/>
    <w:rsid w:val="00C47969"/>
    <w:rsid w:val="00C47A74"/>
    <w:rsid w:val="00C50004"/>
    <w:rsid w:val="00C5008D"/>
    <w:rsid w:val="00C500C4"/>
    <w:rsid w:val="00C50332"/>
    <w:rsid w:val="00C503E9"/>
    <w:rsid w:val="00C5041F"/>
    <w:rsid w:val="00C50424"/>
    <w:rsid w:val="00C50650"/>
    <w:rsid w:val="00C50808"/>
    <w:rsid w:val="00C509A8"/>
    <w:rsid w:val="00C50A02"/>
    <w:rsid w:val="00C50FE7"/>
    <w:rsid w:val="00C510EF"/>
    <w:rsid w:val="00C5113C"/>
    <w:rsid w:val="00C511D8"/>
    <w:rsid w:val="00C51397"/>
    <w:rsid w:val="00C51406"/>
    <w:rsid w:val="00C51511"/>
    <w:rsid w:val="00C51666"/>
    <w:rsid w:val="00C51848"/>
    <w:rsid w:val="00C5199D"/>
    <w:rsid w:val="00C519E4"/>
    <w:rsid w:val="00C519EA"/>
    <w:rsid w:val="00C51A09"/>
    <w:rsid w:val="00C51AA0"/>
    <w:rsid w:val="00C51D1F"/>
    <w:rsid w:val="00C52585"/>
    <w:rsid w:val="00C5259B"/>
    <w:rsid w:val="00C529E5"/>
    <w:rsid w:val="00C52A3E"/>
    <w:rsid w:val="00C52C29"/>
    <w:rsid w:val="00C52D6F"/>
    <w:rsid w:val="00C53302"/>
    <w:rsid w:val="00C53537"/>
    <w:rsid w:val="00C53621"/>
    <w:rsid w:val="00C53839"/>
    <w:rsid w:val="00C538AB"/>
    <w:rsid w:val="00C539B3"/>
    <w:rsid w:val="00C53C66"/>
    <w:rsid w:val="00C53E6F"/>
    <w:rsid w:val="00C53EE6"/>
    <w:rsid w:val="00C541C8"/>
    <w:rsid w:val="00C54225"/>
    <w:rsid w:val="00C542EE"/>
    <w:rsid w:val="00C54469"/>
    <w:rsid w:val="00C54509"/>
    <w:rsid w:val="00C5455D"/>
    <w:rsid w:val="00C54698"/>
    <w:rsid w:val="00C546B1"/>
    <w:rsid w:val="00C54995"/>
    <w:rsid w:val="00C54B02"/>
    <w:rsid w:val="00C54B30"/>
    <w:rsid w:val="00C54B96"/>
    <w:rsid w:val="00C54C0B"/>
    <w:rsid w:val="00C54D10"/>
    <w:rsid w:val="00C54D41"/>
    <w:rsid w:val="00C54DB1"/>
    <w:rsid w:val="00C55143"/>
    <w:rsid w:val="00C551C1"/>
    <w:rsid w:val="00C551E0"/>
    <w:rsid w:val="00C55230"/>
    <w:rsid w:val="00C55693"/>
    <w:rsid w:val="00C5576E"/>
    <w:rsid w:val="00C55914"/>
    <w:rsid w:val="00C55BC2"/>
    <w:rsid w:val="00C55C6A"/>
    <w:rsid w:val="00C55D0C"/>
    <w:rsid w:val="00C55E40"/>
    <w:rsid w:val="00C55F81"/>
    <w:rsid w:val="00C56348"/>
    <w:rsid w:val="00C5647E"/>
    <w:rsid w:val="00C5649F"/>
    <w:rsid w:val="00C564E6"/>
    <w:rsid w:val="00C56751"/>
    <w:rsid w:val="00C56A8B"/>
    <w:rsid w:val="00C56C86"/>
    <w:rsid w:val="00C56D3C"/>
    <w:rsid w:val="00C56F3B"/>
    <w:rsid w:val="00C56FC7"/>
    <w:rsid w:val="00C57004"/>
    <w:rsid w:val="00C57101"/>
    <w:rsid w:val="00C5711F"/>
    <w:rsid w:val="00C5753D"/>
    <w:rsid w:val="00C575AA"/>
    <w:rsid w:val="00C575C5"/>
    <w:rsid w:val="00C57655"/>
    <w:rsid w:val="00C576D0"/>
    <w:rsid w:val="00C5777C"/>
    <w:rsid w:val="00C57803"/>
    <w:rsid w:val="00C57BD4"/>
    <w:rsid w:val="00C57C20"/>
    <w:rsid w:val="00C57C68"/>
    <w:rsid w:val="00C57D84"/>
    <w:rsid w:val="00C57EAD"/>
    <w:rsid w:val="00C57F6F"/>
    <w:rsid w:val="00C57F76"/>
    <w:rsid w:val="00C57FD3"/>
    <w:rsid w:val="00C601B9"/>
    <w:rsid w:val="00C60276"/>
    <w:rsid w:val="00C6029B"/>
    <w:rsid w:val="00C6053E"/>
    <w:rsid w:val="00C60711"/>
    <w:rsid w:val="00C6072B"/>
    <w:rsid w:val="00C6074E"/>
    <w:rsid w:val="00C60783"/>
    <w:rsid w:val="00C60860"/>
    <w:rsid w:val="00C60AAF"/>
    <w:rsid w:val="00C60C1E"/>
    <w:rsid w:val="00C60C27"/>
    <w:rsid w:val="00C60DBB"/>
    <w:rsid w:val="00C60F63"/>
    <w:rsid w:val="00C61070"/>
    <w:rsid w:val="00C612EE"/>
    <w:rsid w:val="00C613CE"/>
    <w:rsid w:val="00C61479"/>
    <w:rsid w:val="00C6149D"/>
    <w:rsid w:val="00C6178B"/>
    <w:rsid w:val="00C61851"/>
    <w:rsid w:val="00C61AF1"/>
    <w:rsid w:val="00C61C81"/>
    <w:rsid w:val="00C620EB"/>
    <w:rsid w:val="00C62376"/>
    <w:rsid w:val="00C62407"/>
    <w:rsid w:val="00C624AC"/>
    <w:rsid w:val="00C62731"/>
    <w:rsid w:val="00C628BA"/>
    <w:rsid w:val="00C62BA9"/>
    <w:rsid w:val="00C62BBC"/>
    <w:rsid w:val="00C62BFC"/>
    <w:rsid w:val="00C62D07"/>
    <w:rsid w:val="00C62E7C"/>
    <w:rsid w:val="00C62E96"/>
    <w:rsid w:val="00C6370E"/>
    <w:rsid w:val="00C63C1F"/>
    <w:rsid w:val="00C63D69"/>
    <w:rsid w:val="00C641F0"/>
    <w:rsid w:val="00C6422E"/>
    <w:rsid w:val="00C64474"/>
    <w:rsid w:val="00C645E6"/>
    <w:rsid w:val="00C64672"/>
    <w:rsid w:val="00C6482B"/>
    <w:rsid w:val="00C648B7"/>
    <w:rsid w:val="00C648BB"/>
    <w:rsid w:val="00C649A1"/>
    <w:rsid w:val="00C64C88"/>
    <w:rsid w:val="00C64C9A"/>
    <w:rsid w:val="00C64D2C"/>
    <w:rsid w:val="00C64D7A"/>
    <w:rsid w:val="00C64F7F"/>
    <w:rsid w:val="00C65406"/>
    <w:rsid w:val="00C65440"/>
    <w:rsid w:val="00C656D4"/>
    <w:rsid w:val="00C65828"/>
    <w:rsid w:val="00C658BE"/>
    <w:rsid w:val="00C65B8E"/>
    <w:rsid w:val="00C65C99"/>
    <w:rsid w:val="00C65CDC"/>
    <w:rsid w:val="00C65DB7"/>
    <w:rsid w:val="00C65E40"/>
    <w:rsid w:val="00C65EEE"/>
    <w:rsid w:val="00C65FD3"/>
    <w:rsid w:val="00C65FF6"/>
    <w:rsid w:val="00C66161"/>
    <w:rsid w:val="00C66390"/>
    <w:rsid w:val="00C664B7"/>
    <w:rsid w:val="00C66604"/>
    <w:rsid w:val="00C668E4"/>
    <w:rsid w:val="00C66B05"/>
    <w:rsid w:val="00C66BE6"/>
    <w:rsid w:val="00C66BEF"/>
    <w:rsid w:val="00C66C71"/>
    <w:rsid w:val="00C66C99"/>
    <w:rsid w:val="00C66DB5"/>
    <w:rsid w:val="00C66E82"/>
    <w:rsid w:val="00C66F46"/>
    <w:rsid w:val="00C671F0"/>
    <w:rsid w:val="00C67311"/>
    <w:rsid w:val="00C676AA"/>
    <w:rsid w:val="00C67A8F"/>
    <w:rsid w:val="00C67B5F"/>
    <w:rsid w:val="00C67C24"/>
    <w:rsid w:val="00C67CAC"/>
    <w:rsid w:val="00C67E74"/>
    <w:rsid w:val="00C67F15"/>
    <w:rsid w:val="00C67F99"/>
    <w:rsid w:val="00C70610"/>
    <w:rsid w:val="00C70697"/>
    <w:rsid w:val="00C7077B"/>
    <w:rsid w:val="00C708AD"/>
    <w:rsid w:val="00C7090B"/>
    <w:rsid w:val="00C70AB1"/>
    <w:rsid w:val="00C70B67"/>
    <w:rsid w:val="00C70CCA"/>
    <w:rsid w:val="00C70DB8"/>
    <w:rsid w:val="00C70DFB"/>
    <w:rsid w:val="00C70E3E"/>
    <w:rsid w:val="00C70EF8"/>
    <w:rsid w:val="00C7103F"/>
    <w:rsid w:val="00C71580"/>
    <w:rsid w:val="00C71640"/>
    <w:rsid w:val="00C71659"/>
    <w:rsid w:val="00C719D9"/>
    <w:rsid w:val="00C71AE1"/>
    <w:rsid w:val="00C71B13"/>
    <w:rsid w:val="00C71B20"/>
    <w:rsid w:val="00C71B26"/>
    <w:rsid w:val="00C71B35"/>
    <w:rsid w:val="00C71C20"/>
    <w:rsid w:val="00C71E8E"/>
    <w:rsid w:val="00C71EA9"/>
    <w:rsid w:val="00C71FD7"/>
    <w:rsid w:val="00C72093"/>
    <w:rsid w:val="00C720E7"/>
    <w:rsid w:val="00C72121"/>
    <w:rsid w:val="00C72150"/>
    <w:rsid w:val="00C7228E"/>
    <w:rsid w:val="00C72403"/>
    <w:rsid w:val="00C7249D"/>
    <w:rsid w:val="00C72C81"/>
    <w:rsid w:val="00C72EF4"/>
    <w:rsid w:val="00C72F3B"/>
    <w:rsid w:val="00C72FAA"/>
    <w:rsid w:val="00C7329F"/>
    <w:rsid w:val="00C733DD"/>
    <w:rsid w:val="00C7361C"/>
    <w:rsid w:val="00C7377B"/>
    <w:rsid w:val="00C73799"/>
    <w:rsid w:val="00C73882"/>
    <w:rsid w:val="00C73A58"/>
    <w:rsid w:val="00C73C6E"/>
    <w:rsid w:val="00C73D47"/>
    <w:rsid w:val="00C73F4A"/>
    <w:rsid w:val="00C74318"/>
    <w:rsid w:val="00C74398"/>
    <w:rsid w:val="00C744FE"/>
    <w:rsid w:val="00C746BC"/>
    <w:rsid w:val="00C74C4E"/>
    <w:rsid w:val="00C74C53"/>
    <w:rsid w:val="00C74C5D"/>
    <w:rsid w:val="00C74E5D"/>
    <w:rsid w:val="00C7508A"/>
    <w:rsid w:val="00C751D0"/>
    <w:rsid w:val="00C75250"/>
    <w:rsid w:val="00C75A9C"/>
    <w:rsid w:val="00C75B49"/>
    <w:rsid w:val="00C75BCE"/>
    <w:rsid w:val="00C75D2F"/>
    <w:rsid w:val="00C75DA2"/>
    <w:rsid w:val="00C75F64"/>
    <w:rsid w:val="00C7604B"/>
    <w:rsid w:val="00C7611E"/>
    <w:rsid w:val="00C76125"/>
    <w:rsid w:val="00C76157"/>
    <w:rsid w:val="00C761C0"/>
    <w:rsid w:val="00C762EF"/>
    <w:rsid w:val="00C764E8"/>
    <w:rsid w:val="00C76502"/>
    <w:rsid w:val="00C76662"/>
    <w:rsid w:val="00C7679B"/>
    <w:rsid w:val="00C767BE"/>
    <w:rsid w:val="00C76BF9"/>
    <w:rsid w:val="00C76D2A"/>
    <w:rsid w:val="00C76E3C"/>
    <w:rsid w:val="00C77174"/>
    <w:rsid w:val="00C77186"/>
    <w:rsid w:val="00C771EC"/>
    <w:rsid w:val="00C777E8"/>
    <w:rsid w:val="00C77909"/>
    <w:rsid w:val="00C77E2D"/>
    <w:rsid w:val="00C77E98"/>
    <w:rsid w:val="00C77EF6"/>
    <w:rsid w:val="00C80395"/>
    <w:rsid w:val="00C804B6"/>
    <w:rsid w:val="00C80532"/>
    <w:rsid w:val="00C8066E"/>
    <w:rsid w:val="00C80687"/>
    <w:rsid w:val="00C806EB"/>
    <w:rsid w:val="00C8076F"/>
    <w:rsid w:val="00C807ED"/>
    <w:rsid w:val="00C80871"/>
    <w:rsid w:val="00C80A99"/>
    <w:rsid w:val="00C80C6F"/>
    <w:rsid w:val="00C80DC5"/>
    <w:rsid w:val="00C80E05"/>
    <w:rsid w:val="00C80E2E"/>
    <w:rsid w:val="00C81048"/>
    <w:rsid w:val="00C81238"/>
    <w:rsid w:val="00C81568"/>
    <w:rsid w:val="00C815A9"/>
    <w:rsid w:val="00C8163D"/>
    <w:rsid w:val="00C816A3"/>
    <w:rsid w:val="00C818CD"/>
    <w:rsid w:val="00C81A51"/>
    <w:rsid w:val="00C81A97"/>
    <w:rsid w:val="00C81B4E"/>
    <w:rsid w:val="00C81FC5"/>
    <w:rsid w:val="00C82BF4"/>
    <w:rsid w:val="00C82C23"/>
    <w:rsid w:val="00C82D54"/>
    <w:rsid w:val="00C82F57"/>
    <w:rsid w:val="00C830C8"/>
    <w:rsid w:val="00C83180"/>
    <w:rsid w:val="00C83353"/>
    <w:rsid w:val="00C833DC"/>
    <w:rsid w:val="00C83432"/>
    <w:rsid w:val="00C8368A"/>
    <w:rsid w:val="00C83BAF"/>
    <w:rsid w:val="00C83DDD"/>
    <w:rsid w:val="00C83F83"/>
    <w:rsid w:val="00C83F9F"/>
    <w:rsid w:val="00C841F4"/>
    <w:rsid w:val="00C8421D"/>
    <w:rsid w:val="00C843E6"/>
    <w:rsid w:val="00C84449"/>
    <w:rsid w:val="00C84905"/>
    <w:rsid w:val="00C84919"/>
    <w:rsid w:val="00C84965"/>
    <w:rsid w:val="00C84AC9"/>
    <w:rsid w:val="00C84BF7"/>
    <w:rsid w:val="00C84C90"/>
    <w:rsid w:val="00C84DCD"/>
    <w:rsid w:val="00C85153"/>
    <w:rsid w:val="00C852A8"/>
    <w:rsid w:val="00C8562B"/>
    <w:rsid w:val="00C85888"/>
    <w:rsid w:val="00C85A4F"/>
    <w:rsid w:val="00C85C92"/>
    <w:rsid w:val="00C86255"/>
    <w:rsid w:val="00C864EF"/>
    <w:rsid w:val="00C864F1"/>
    <w:rsid w:val="00C86599"/>
    <w:rsid w:val="00C866B6"/>
    <w:rsid w:val="00C86B30"/>
    <w:rsid w:val="00C86F6A"/>
    <w:rsid w:val="00C86F78"/>
    <w:rsid w:val="00C872E1"/>
    <w:rsid w:val="00C873EC"/>
    <w:rsid w:val="00C87FA6"/>
    <w:rsid w:val="00C90241"/>
    <w:rsid w:val="00C9027A"/>
    <w:rsid w:val="00C9031F"/>
    <w:rsid w:val="00C9068E"/>
    <w:rsid w:val="00C90695"/>
    <w:rsid w:val="00C907A2"/>
    <w:rsid w:val="00C907EF"/>
    <w:rsid w:val="00C90840"/>
    <w:rsid w:val="00C90886"/>
    <w:rsid w:val="00C908D9"/>
    <w:rsid w:val="00C909D5"/>
    <w:rsid w:val="00C90A10"/>
    <w:rsid w:val="00C90A36"/>
    <w:rsid w:val="00C90A7E"/>
    <w:rsid w:val="00C90B4E"/>
    <w:rsid w:val="00C90C08"/>
    <w:rsid w:val="00C910A1"/>
    <w:rsid w:val="00C9114B"/>
    <w:rsid w:val="00C91230"/>
    <w:rsid w:val="00C91239"/>
    <w:rsid w:val="00C91293"/>
    <w:rsid w:val="00C913F3"/>
    <w:rsid w:val="00C9145F"/>
    <w:rsid w:val="00C914F6"/>
    <w:rsid w:val="00C91984"/>
    <w:rsid w:val="00C91A04"/>
    <w:rsid w:val="00C91C93"/>
    <w:rsid w:val="00C91CCE"/>
    <w:rsid w:val="00C91E0C"/>
    <w:rsid w:val="00C9211F"/>
    <w:rsid w:val="00C922CF"/>
    <w:rsid w:val="00C92755"/>
    <w:rsid w:val="00C92A98"/>
    <w:rsid w:val="00C92AA4"/>
    <w:rsid w:val="00C92BC2"/>
    <w:rsid w:val="00C92DA2"/>
    <w:rsid w:val="00C93086"/>
    <w:rsid w:val="00C93250"/>
    <w:rsid w:val="00C933C3"/>
    <w:rsid w:val="00C9369D"/>
    <w:rsid w:val="00C937E8"/>
    <w:rsid w:val="00C93814"/>
    <w:rsid w:val="00C93A22"/>
    <w:rsid w:val="00C93B27"/>
    <w:rsid w:val="00C93B6A"/>
    <w:rsid w:val="00C93C4B"/>
    <w:rsid w:val="00C93CA3"/>
    <w:rsid w:val="00C93CBC"/>
    <w:rsid w:val="00C94115"/>
    <w:rsid w:val="00C942EA"/>
    <w:rsid w:val="00C94429"/>
    <w:rsid w:val="00C944AB"/>
    <w:rsid w:val="00C9452D"/>
    <w:rsid w:val="00C945B4"/>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6A"/>
    <w:rsid w:val="00C94DB9"/>
    <w:rsid w:val="00C9508E"/>
    <w:rsid w:val="00C950AA"/>
    <w:rsid w:val="00C950F0"/>
    <w:rsid w:val="00C95141"/>
    <w:rsid w:val="00C95313"/>
    <w:rsid w:val="00C955E8"/>
    <w:rsid w:val="00C956A3"/>
    <w:rsid w:val="00C959CA"/>
    <w:rsid w:val="00C95A7D"/>
    <w:rsid w:val="00C95AAA"/>
    <w:rsid w:val="00C95B40"/>
    <w:rsid w:val="00C95C37"/>
    <w:rsid w:val="00C9637B"/>
    <w:rsid w:val="00C965BC"/>
    <w:rsid w:val="00C965E7"/>
    <w:rsid w:val="00C9667B"/>
    <w:rsid w:val="00C96756"/>
    <w:rsid w:val="00C967AA"/>
    <w:rsid w:val="00C96B8F"/>
    <w:rsid w:val="00C96E54"/>
    <w:rsid w:val="00C96EFD"/>
    <w:rsid w:val="00C97199"/>
    <w:rsid w:val="00C97364"/>
    <w:rsid w:val="00C97771"/>
    <w:rsid w:val="00C97944"/>
    <w:rsid w:val="00C97983"/>
    <w:rsid w:val="00CA02B2"/>
    <w:rsid w:val="00CA02BF"/>
    <w:rsid w:val="00CA037A"/>
    <w:rsid w:val="00CA0445"/>
    <w:rsid w:val="00CA09C4"/>
    <w:rsid w:val="00CA0BD7"/>
    <w:rsid w:val="00CA0D8B"/>
    <w:rsid w:val="00CA0EAA"/>
    <w:rsid w:val="00CA0EAB"/>
    <w:rsid w:val="00CA0ED0"/>
    <w:rsid w:val="00CA0F4E"/>
    <w:rsid w:val="00CA10B4"/>
    <w:rsid w:val="00CA153A"/>
    <w:rsid w:val="00CA16AC"/>
    <w:rsid w:val="00CA16E2"/>
    <w:rsid w:val="00CA178A"/>
    <w:rsid w:val="00CA19C4"/>
    <w:rsid w:val="00CA1B3E"/>
    <w:rsid w:val="00CA1BAB"/>
    <w:rsid w:val="00CA1C69"/>
    <w:rsid w:val="00CA1C89"/>
    <w:rsid w:val="00CA1D64"/>
    <w:rsid w:val="00CA1ED8"/>
    <w:rsid w:val="00CA23EF"/>
    <w:rsid w:val="00CA2597"/>
    <w:rsid w:val="00CA27B3"/>
    <w:rsid w:val="00CA28A0"/>
    <w:rsid w:val="00CA28E0"/>
    <w:rsid w:val="00CA2967"/>
    <w:rsid w:val="00CA2974"/>
    <w:rsid w:val="00CA29B5"/>
    <w:rsid w:val="00CA2ABD"/>
    <w:rsid w:val="00CA2B9F"/>
    <w:rsid w:val="00CA2C1F"/>
    <w:rsid w:val="00CA2E2B"/>
    <w:rsid w:val="00CA2F3A"/>
    <w:rsid w:val="00CA2FD8"/>
    <w:rsid w:val="00CA2FDB"/>
    <w:rsid w:val="00CA31D5"/>
    <w:rsid w:val="00CA31E3"/>
    <w:rsid w:val="00CA356C"/>
    <w:rsid w:val="00CA359D"/>
    <w:rsid w:val="00CA3679"/>
    <w:rsid w:val="00CA378E"/>
    <w:rsid w:val="00CA37F7"/>
    <w:rsid w:val="00CA38BB"/>
    <w:rsid w:val="00CA3B1D"/>
    <w:rsid w:val="00CA3C04"/>
    <w:rsid w:val="00CA3D5A"/>
    <w:rsid w:val="00CA41B4"/>
    <w:rsid w:val="00CA41FE"/>
    <w:rsid w:val="00CA4200"/>
    <w:rsid w:val="00CA4263"/>
    <w:rsid w:val="00CA448B"/>
    <w:rsid w:val="00CA4705"/>
    <w:rsid w:val="00CA48D5"/>
    <w:rsid w:val="00CA48FB"/>
    <w:rsid w:val="00CA4C5C"/>
    <w:rsid w:val="00CA4DD6"/>
    <w:rsid w:val="00CA507B"/>
    <w:rsid w:val="00CA5101"/>
    <w:rsid w:val="00CA52D6"/>
    <w:rsid w:val="00CA53D0"/>
    <w:rsid w:val="00CA550D"/>
    <w:rsid w:val="00CA55DA"/>
    <w:rsid w:val="00CA56EE"/>
    <w:rsid w:val="00CA5989"/>
    <w:rsid w:val="00CA5996"/>
    <w:rsid w:val="00CA5ACE"/>
    <w:rsid w:val="00CA5DE7"/>
    <w:rsid w:val="00CA5E5E"/>
    <w:rsid w:val="00CA61E9"/>
    <w:rsid w:val="00CA62C7"/>
    <w:rsid w:val="00CA654B"/>
    <w:rsid w:val="00CA676D"/>
    <w:rsid w:val="00CA6917"/>
    <w:rsid w:val="00CA6979"/>
    <w:rsid w:val="00CA6BFC"/>
    <w:rsid w:val="00CA6E66"/>
    <w:rsid w:val="00CA6EED"/>
    <w:rsid w:val="00CA6FEB"/>
    <w:rsid w:val="00CA7255"/>
    <w:rsid w:val="00CA751A"/>
    <w:rsid w:val="00CA7724"/>
    <w:rsid w:val="00CA77D4"/>
    <w:rsid w:val="00CA7A7C"/>
    <w:rsid w:val="00CA7AF1"/>
    <w:rsid w:val="00CA7B56"/>
    <w:rsid w:val="00CA7B94"/>
    <w:rsid w:val="00CA7C0F"/>
    <w:rsid w:val="00CA7D6A"/>
    <w:rsid w:val="00CB046A"/>
    <w:rsid w:val="00CB046C"/>
    <w:rsid w:val="00CB0505"/>
    <w:rsid w:val="00CB064A"/>
    <w:rsid w:val="00CB0726"/>
    <w:rsid w:val="00CB07DC"/>
    <w:rsid w:val="00CB0894"/>
    <w:rsid w:val="00CB0927"/>
    <w:rsid w:val="00CB09D8"/>
    <w:rsid w:val="00CB0B09"/>
    <w:rsid w:val="00CB0BCB"/>
    <w:rsid w:val="00CB0F36"/>
    <w:rsid w:val="00CB0F8C"/>
    <w:rsid w:val="00CB1185"/>
    <w:rsid w:val="00CB1647"/>
    <w:rsid w:val="00CB16CA"/>
    <w:rsid w:val="00CB16CE"/>
    <w:rsid w:val="00CB18BE"/>
    <w:rsid w:val="00CB196D"/>
    <w:rsid w:val="00CB19A8"/>
    <w:rsid w:val="00CB1A69"/>
    <w:rsid w:val="00CB1D54"/>
    <w:rsid w:val="00CB1D5B"/>
    <w:rsid w:val="00CB1F17"/>
    <w:rsid w:val="00CB1F31"/>
    <w:rsid w:val="00CB1F63"/>
    <w:rsid w:val="00CB1FF7"/>
    <w:rsid w:val="00CB2031"/>
    <w:rsid w:val="00CB2197"/>
    <w:rsid w:val="00CB22D5"/>
    <w:rsid w:val="00CB2626"/>
    <w:rsid w:val="00CB262B"/>
    <w:rsid w:val="00CB2996"/>
    <w:rsid w:val="00CB2A2D"/>
    <w:rsid w:val="00CB2B41"/>
    <w:rsid w:val="00CB2BA8"/>
    <w:rsid w:val="00CB2C62"/>
    <w:rsid w:val="00CB2DFA"/>
    <w:rsid w:val="00CB2EC1"/>
    <w:rsid w:val="00CB3048"/>
    <w:rsid w:val="00CB3072"/>
    <w:rsid w:val="00CB372F"/>
    <w:rsid w:val="00CB3898"/>
    <w:rsid w:val="00CB3A01"/>
    <w:rsid w:val="00CB3A0A"/>
    <w:rsid w:val="00CB3B5A"/>
    <w:rsid w:val="00CB42C0"/>
    <w:rsid w:val="00CB4357"/>
    <w:rsid w:val="00CB451F"/>
    <w:rsid w:val="00CB45D1"/>
    <w:rsid w:val="00CB45ED"/>
    <w:rsid w:val="00CB4A1B"/>
    <w:rsid w:val="00CB4AB1"/>
    <w:rsid w:val="00CB4B47"/>
    <w:rsid w:val="00CB4CB5"/>
    <w:rsid w:val="00CB4D39"/>
    <w:rsid w:val="00CB4EB1"/>
    <w:rsid w:val="00CB4F13"/>
    <w:rsid w:val="00CB523F"/>
    <w:rsid w:val="00CB5366"/>
    <w:rsid w:val="00CB537A"/>
    <w:rsid w:val="00CB53E2"/>
    <w:rsid w:val="00CB56E4"/>
    <w:rsid w:val="00CB5724"/>
    <w:rsid w:val="00CB57B0"/>
    <w:rsid w:val="00CB589A"/>
    <w:rsid w:val="00CB58F6"/>
    <w:rsid w:val="00CB5A4A"/>
    <w:rsid w:val="00CB5C25"/>
    <w:rsid w:val="00CB60FC"/>
    <w:rsid w:val="00CB6321"/>
    <w:rsid w:val="00CB6327"/>
    <w:rsid w:val="00CB64BA"/>
    <w:rsid w:val="00CB6C98"/>
    <w:rsid w:val="00CB6E18"/>
    <w:rsid w:val="00CB6E1F"/>
    <w:rsid w:val="00CB6E70"/>
    <w:rsid w:val="00CB701F"/>
    <w:rsid w:val="00CB7170"/>
    <w:rsid w:val="00CB71CB"/>
    <w:rsid w:val="00CB73CA"/>
    <w:rsid w:val="00CB7591"/>
    <w:rsid w:val="00CB77EF"/>
    <w:rsid w:val="00CB7862"/>
    <w:rsid w:val="00CB7889"/>
    <w:rsid w:val="00CB7B17"/>
    <w:rsid w:val="00CB7DCB"/>
    <w:rsid w:val="00CC040E"/>
    <w:rsid w:val="00CC0479"/>
    <w:rsid w:val="00CC0575"/>
    <w:rsid w:val="00CC0587"/>
    <w:rsid w:val="00CC05A7"/>
    <w:rsid w:val="00CC0653"/>
    <w:rsid w:val="00CC0766"/>
    <w:rsid w:val="00CC07D2"/>
    <w:rsid w:val="00CC09FD"/>
    <w:rsid w:val="00CC0A5D"/>
    <w:rsid w:val="00CC0AD8"/>
    <w:rsid w:val="00CC0AF5"/>
    <w:rsid w:val="00CC0B66"/>
    <w:rsid w:val="00CC0E1F"/>
    <w:rsid w:val="00CC0E70"/>
    <w:rsid w:val="00CC0EA4"/>
    <w:rsid w:val="00CC10E5"/>
    <w:rsid w:val="00CC111F"/>
    <w:rsid w:val="00CC11C2"/>
    <w:rsid w:val="00CC130A"/>
    <w:rsid w:val="00CC15F9"/>
    <w:rsid w:val="00CC1628"/>
    <w:rsid w:val="00CC1649"/>
    <w:rsid w:val="00CC17AB"/>
    <w:rsid w:val="00CC1977"/>
    <w:rsid w:val="00CC1B4D"/>
    <w:rsid w:val="00CC1DBF"/>
    <w:rsid w:val="00CC1ED3"/>
    <w:rsid w:val="00CC2011"/>
    <w:rsid w:val="00CC2659"/>
    <w:rsid w:val="00CC2859"/>
    <w:rsid w:val="00CC2ADA"/>
    <w:rsid w:val="00CC2AFA"/>
    <w:rsid w:val="00CC2BDD"/>
    <w:rsid w:val="00CC2CFE"/>
    <w:rsid w:val="00CC2E76"/>
    <w:rsid w:val="00CC2F12"/>
    <w:rsid w:val="00CC31F2"/>
    <w:rsid w:val="00CC31F3"/>
    <w:rsid w:val="00CC36CE"/>
    <w:rsid w:val="00CC38E0"/>
    <w:rsid w:val="00CC3EA0"/>
    <w:rsid w:val="00CC4155"/>
    <w:rsid w:val="00CC4284"/>
    <w:rsid w:val="00CC42D7"/>
    <w:rsid w:val="00CC4362"/>
    <w:rsid w:val="00CC4462"/>
    <w:rsid w:val="00CC4494"/>
    <w:rsid w:val="00CC47C4"/>
    <w:rsid w:val="00CC47C5"/>
    <w:rsid w:val="00CC4882"/>
    <w:rsid w:val="00CC4D79"/>
    <w:rsid w:val="00CC4F0A"/>
    <w:rsid w:val="00CC5179"/>
    <w:rsid w:val="00CC53EC"/>
    <w:rsid w:val="00CC5565"/>
    <w:rsid w:val="00CC5684"/>
    <w:rsid w:val="00CC5849"/>
    <w:rsid w:val="00CC5A68"/>
    <w:rsid w:val="00CC5BCC"/>
    <w:rsid w:val="00CC5BE1"/>
    <w:rsid w:val="00CC5BE9"/>
    <w:rsid w:val="00CC5E53"/>
    <w:rsid w:val="00CC5E66"/>
    <w:rsid w:val="00CC5EDE"/>
    <w:rsid w:val="00CC5F10"/>
    <w:rsid w:val="00CC5F7C"/>
    <w:rsid w:val="00CC5F85"/>
    <w:rsid w:val="00CC5FD9"/>
    <w:rsid w:val="00CC61E8"/>
    <w:rsid w:val="00CC61FA"/>
    <w:rsid w:val="00CC6288"/>
    <w:rsid w:val="00CC639C"/>
    <w:rsid w:val="00CC641F"/>
    <w:rsid w:val="00CC6543"/>
    <w:rsid w:val="00CC6A2D"/>
    <w:rsid w:val="00CC6AB3"/>
    <w:rsid w:val="00CC6C98"/>
    <w:rsid w:val="00CC6D98"/>
    <w:rsid w:val="00CC6EA9"/>
    <w:rsid w:val="00CC6F33"/>
    <w:rsid w:val="00CC6F42"/>
    <w:rsid w:val="00CC6F93"/>
    <w:rsid w:val="00CC6FE2"/>
    <w:rsid w:val="00CC7308"/>
    <w:rsid w:val="00CC744F"/>
    <w:rsid w:val="00CC7485"/>
    <w:rsid w:val="00CC759B"/>
    <w:rsid w:val="00CC76D1"/>
    <w:rsid w:val="00CC7739"/>
    <w:rsid w:val="00CC79F2"/>
    <w:rsid w:val="00CC7AAC"/>
    <w:rsid w:val="00CC7B45"/>
    <w:rsid w:val="00CC7BEB"/>
    <w:rsid w:val="00CC7E53"/>
    <w:rsid w:val="00CC7EBC"/>
    <w:rsid w:val="00CC7F6D"/>
    <w:rsid w:val="00CD0097"/>
    <w:rsid w:val="00CD0467"/>
    <w:rsid w:val="00CD0574"/>
    <w:rsid w:val="00CD0785"/>
    <w:rsid w:val="00CD07D0"/>
    <w:rsid w:val="00CD0831"/>
    <w:rsid w:val="00CD0B2D"/>
    <w:rsid w:val="00CD0B84"/>
    <w:rsid w:val="00CD0FB4"/>
    <w:rsid w:val="00CD1165"/>
    <w:rsid w:val="00CD1172"/>
    <w:rsid w:val="00CD1188"/>
    <w:rsid w:val="00CD12E6"/>
    <w:rsid w:val="00CD14D2"/>
    <w:rsid w:val="00CD17D2"/>
    <w:rsid w:val="00CD184F"/>
    <w:rsid w:val="00CD195C"/>
    <w:rsid w:val="00CD19AD"/>
    <w:rsid w:val="00CD1AAF"/>
    <w:rsid w:val="00CD1C8E"/>
    <w:rsid w:val="00CD1CAD"/>
    <w:rsid w:val="00CD1EE7"/>
    <w:rsid w:val="00CD201E"/>
    <w:rsid w:val="00CD23DB"/>
    <w:rsid w:val="00CD24AB"/>
    <w:rsid w:val="00CD25CD"/>
    <w:rsid w:val="00CD275D"/>
    <w:rsid w:val="00CD278A"/>
    <w:rsid w:val="00CD2AE0"/>
    <w:rsid w:val="00CD2ED1"/>
    <w:rsid w:val="00CD2F0F"/>
    <w:rsid w:val="00CD2F29"/>
    <w:rsid w:val="00CD2FFC"/>
    <w:rsid w:val="00CD337B"/>
    <w:rsid w:val="00CD35FA"/>
    <w:rsid w:val="00CD38A7"/>
    <w:rsid w:val="00CD3902"/>
    <w:rsid w:val="00CD3A01"/>
    <w:rsid w:val="00CD3FCA"/>
    <w:rsid w:val="00CD4080"/>
    <w:rsid w:val="00CD418F"/>
    <w:rsid w:val="00CD44DC"/>
    <w:rsid w:val="00CD45A7"/>
    <w:rsid w:val="00CD4674"/>
    <w:rsid w:val="00CD47F4"/>
    <w:rsid w:val="00CD485E"/>
    <w:rsid w:val="00CD498D"/>
    <w:rsid w:val="00CD49B9"/>
    <w:rsid w:val="00CD49C8"/>
    <w:rsid w:val="00CD4AC2"/>
    <w:rsid w:val="00CD4B77"/>
    <w:rsid w:val="00CD4B87"/>
    <w:rsid w:val="00CD4F01"/>
    <w:rsid w:val="00CD5072"/>
    <w:rsid w:val="00CD507F"/>
    <w:rsid w:val="00CD5661"/>
    <w:rsid w:val="00CD5793"/>
    <w:rsid w:val="00CD5AF5"/>
    <w:rsid w:val="00CD5B28"/>
    <w:rsid w:val="00CD5B70"/>
    <w:rsid w:val="00CD5BEE"/>
    <w:rsid w:val="00CD5F6F"/>
    <w:rsid w:val="00CD5F82"/>
    <w:rsid w:val="00CD63F9"/>
    <w:rsid w:val="00CD6552"/>
    <w:rsid w:val="00CD6824"/>
    <w:rsid w:val="00CD69BA"/>
    <w:rsid w:val="00CD6C00"/>
    <w:rsid w:val="00CD6CB8"/>
    <w:rsid w:val="00CD6E10"/>
    <w:rsid w:val="00CD6E65"/>
    <w:rsid w:val="00CD73E4"/>
    <w:rsid w:val="00CD7B32"/>
    <w:rsid w:val="00CD7C57"/>
    <w:rsid w:val="00CD7FCB"/>
    <w:rsid w:val="00CE0153"/>
    <w:rsid w:val="00CE026F"/>
    <w:rsid w:val="00CE0424"/>
    <w:rsid w:val="00CE047B"/>
    <w:rsid w:val="00CE06F4"/>
    <w:rsid w:val="00CE0826"/>
    <w:rsid w:val="00CE097F"/>
    <w:rsid w:val="00CE09EA"/>
    <w:rsid w:val="00CE0AAD"/>
    <w:rsid w:val="00CE0C64"/>
    <w:rsid w:val="00CE1190"/>
    <w:rsid w:val="00CE11F7"/>
    <w:rsid w:val="00CE12C2"/>
    <w:rsid w:val="00CE14D5"/>
    <w:rsid w:val="00CE1876"/>
    <w:rsid w:val="00CE1A04"/>
    <w:rsid w:val="00CE1AD8"/>
    <w:rsid w:val="00CE1DED"/>
    <w:rsid w:val="00CE20D0"/>
    <w:rsid w:val="00CE212E"/>
    <w:rsid w:val="00CE21C3"/>
    <w:rsid w:val="00CE22DD"/>
    <w:rsid w:val="00CE245D"/>
    <w:rsid w:val="00CE24E9"/>
    <w:rsid w:val="00CE2566"/>
    <w:rsid w:val="00CE2575"/>
    <w:rsid w:val="00CE25D6"/>
    <w:rsid w:val="00CE2698"/>
    <w:rsid w:val="00CE27F8"/>
    <w:rsid w:val="00CE27FF"/>
    <w:rsid w:val="00CE285F"/>
    <w:rsid w:val="00CE2A4D"/>
    <w:rsid w:val="00CE2BBE"/>
    <w:rsid w:val="00CE2C79"/>
    <w:rsid w:val="00CE2DAE"/>
    <w:rsid w:val="00CE2E2C"/>
    <w:rsid w:val="00CE2FAA"/>
    <w:rsid w:val="00CE3013"/>
    <w:rsid w:val="00CE3194"/>
    <w:rsid w:val="00CE3306"/>
    <w:rsid w:val="00CE3556"/>
    <w:rsid w:val="00CE36CF"/>
    <w:rsid w:val="00CE37DC"/>
    <w:rsid w:val="00CE3822"/>
    <w:rsid w:val="00CE3C01"/>
    <w:rsid w:val="00CE3D83"/>
    <w:rsid w:val="00CE3F18"/>
    <w:rsid w:val="00CE3F55"/>
    <w:rsid w:val="00CE415F"/>
    <w:rsid w:val="00CE416A"/>
    <w:rsid w:val="00CE4217"/>
    <w:rsid w:val="00CE4460"/>
    <w:rsid w:val="00CE46E6"/>
    <w:rsid w:val="00CE4737"/>
    <w:rsid w:val="00CE49BD"/>
    <w:rsid w:val="00CE49FD"/>
    <w:rsid w:val="00CE4AAC"/>
    <w:rsid w:val="00CE4ABA"/>
    <w:rsid w:val="00CE4B82"/>
    <w:rsid w:val="00CE4E5C"/>
    <w:rsid w:val="00CE518F"/>
    <w:rsid w:val="00CE5193"/>
    <w:rsid w:val="00CE52B9"/>
    <w:rsid w:val="00CE52E4"/>
    <w:rsid w:val="00CE52E5"/>
    <w:rsid w:val="00CE5450"/>
    <w:rsid w:val="00CE54D7"/>
    <w:rsid w:val="00CE550F"/>
    <w:rsid w:val="00CE573B"/>
    <w:rsid w:val="00CE577F"/>
    <w:rsid w:val="00CE5791"/>
    <w:rsid w:val="00CE57FA"/>
    <w:rsid w:val="00CE5BD2"/>
    <w:rsid w:val="00CE5C86"/>
    <w:rsid w:val="00CE5C8F"/>
    <w:rsid w:val="00CE5CAD"/>
    <w:rsid w:val="00CE5F7E"/>
    <w:rsid w:val="00CE6071"/>
    <w:rsid w:val="00CE6401"/>
    <w:rsid w:val="00CE64F8"/>
    <w:rsid w:val="00CE6588"/>
    <w:rsid w:val="00CE6903"/>
    <w:rsid w:val="00CE6A0E"/>
    <w:rsid w:val="00CE6A79"/>
    <w:rsid w:val="00CE6FA5"/>
    <w:rsid w:val="00CE723E"/>
    <w:rsid w:val="00CE7456"/>
    <w:rsid w:val="00CE7561"/>
    <w:rsid w:val="00CE7626"/>
    <w:rsid w:val="00CE773C"/>
    <w:rsid w:val="00CE775A"/>
    <w:rsid w:val="00CE7797"/>
    <w:rsid w:val="00CE77F3"/>
    <w:rsid w:val="00CE78EE"/>
    <w:rsid w:val="00CE7A28"/>
    <w:rsid w:val="00CE7BEE"/>
    <w:rsid w:val="00CE7EC9"/>
    <w:rsid w:val="00CE7F3A"/>
    <w:rsid w:val="00CE7F71"/>
    <w:rsid w:val="00CE9491"/>
    <w:rsid w:val="00CF006F"/>
    <w:rsid w:val="00CF008F"/>
    <w:rsid w:val="00CF0175"/>
    <w:rsid w:val="00CF01E5"/>
    <w:rsid w:val="00CF029C"/>
    <w:rsid w:val="00CF03A0"/>
    <w:rsid w:val="00CF03A3"/>
    <w:rsid w:val="00CF05A3"/>
    <w:rsid w:val="00CF0EAF"/>
    <w:rsid w:val="00CF1240"/>
    <w:rsid w:val="00CF1257"/>
    <w:rsid w:val="00CF133F"/>
    <w:rsid w:val="00CF1354"/>
    <w:rsid w:val="00CF165B"/>
    <w:rsid w:val="00CF1AD1"/>
    <w:rsid w:val="00CF1E6E"/>
    <w:rsid w:val="00CF2218"/>
    <w:rsid w:val="00CF22A5"/>
    <w:rsid w:val="00CF23E8"/>
    <w:rsid w:val="00CF2456"/>
    <w:rsid w:val="00CF2726"/>
    <w:rsid w:val="00CF2B1F"/>
    <w:rsid w:val="00CF2BB9"/>
    <w:rsid w:val="00CF2E12"/>
    <w:rsid w:val="00CF2F73"/>
    <w:rsid w:val="00CF323B"/>
    <w:rsid w:val="00CF338A"/>
    <w:rsid w:val="00CF392A"/>
    <w:rsid w:val="00CF3B1F"/>
    <w:rsid w:val="00CF3BF6"/>
    <w:rsid w:val="00CF3D35"/>
    <w:rsid w:val="00CF3EC2"/>
    <w:rsid w:val="00CF4181"/>
    <w:rsid w:val="00CF45DE"/>
    <w:rsid w:val="00CF4A39"/>
    <w:rsid w:val="00CF4AA7"/>
    <w:rsid w:val="00CF4AF4"/>
    <w:rsid w:val="00CF4D47"/>
    <w:rsid w:val="00CF5033"/>
    <w:rsid w:val="00CF5048"/>
    <w:rsid w:val="00CF50E9"/>
    <w:rsid w:val="00CF5138"/>
    <w:rsid w:val="00CF5212"/>
    <w:rsid w:val="00CF52CA"/>
    <w:rsid w:val="00CF5379"/>
    <w:rsid w:val="00CF5468"/>
    <w:rsid w:val="00CF54DC"/>
    <w:rsid w:val="00CF5692"/>
    <w:rsid w:val="00CF56B4"/>
    <w:rsid w:val="00CF586E"/>
    <w:rsid w:val="00CF5989"/>
    <w:rsid w:val="00CF5ACA"/>
    <w:rsid w:val="00CF5C0D"/>
    <w:rsid w:val="00CF5C33"/>
    <w:rsid w:val="00CF5F21"/>
    <w:rsid w:val="00CF5F31"/>
    <w:rsid w:val="00CF624F"/>
    <w:rsid w:val="00CF625B"/>
    <w:rsid w:val="00CF6330"/>
    <w:rsid w:val="00CF635B"/>
    <w:rsid w:val="00CF6539"/>
    <w:rsid w:val="00CF65EF"/>
    <w:rsid w:val="00CF66B0"/>
    <w:rsid w:val="00CF687E"/>
    <w:rsid w:val="00CF6893"/>
    <w:rsid w:val="00CF6A44"/>
    <w:rsid w:val="00CF6CA9"/>
    <w:rsid w:val="00CF6CE9"/>
    <w:rsid w:val="00CF6D84"/>
    <w:rsid w:val="00CF7081"/>
    <w:rsid w:val="00CF7090"/>
    <w:rsid w:val="00CF74FA"/>
    <w:rsid w:val="00CF7727"/>
    <w:rsid w:val="00CF7950"/>
    <w:rsid w:val="00CF7AB5"/>
    <w:rsid w:val="00CF7B63"/>
    <w:rsid w:val="00CF7C9E"/>
    <w:rsid w:val="00CF7DC1"/>
    <w:rsid w:val="00CF7FDF"/>
    <w:rsid w:val="00D00139"/>
    <w:rsid w:val="00D002A2"/>
    <w:rsid w:val="00D002CE"/>
    <w:rsid w:val="00D005EA"/>
    <w:rsid w:val="00D0062E"/>
    <w:rsid w:val="00D006F5"/>
    <w:rsid w:val="00D00753"/>
    <w:rsid w:val="00D007E3"/>
    <w:rsid w:val="00D00A44"/>
    <w:rsid w:val="00D00A80"/>
    <w:rsid w:val="00D00B97"/>
    <w:rsid w:val="00D00E0B"/>
    <w:rsid w:val="00D00E6B"/>
    <w:rsid w:val="00D00F32"/>
    <w:rsid w:val="00D011E7"/>
    <w:rsid w:val="00D0120E"/>
    <w:rsid w:val="00D012A8"/>
    <w:rsid w:val="00D013BC"/>
    <w:rsid w:val="00D019BA"/>
    <w:rsid w:val="00D01B87"/>
    <w:rsid w:val="00D01CE2"/>
    <w:rsid w:val="00D01D79"/>
    <w:rsid w:val="00D01FA1"/>
    <w:rsid w:val="00D022D0"/>
    <w:rsid w:val="00D023EE"/>
    <w:rsid w:val="00D025AF"/>
    <w:rsid w:val="00D0263C"/>
    <w:rsid w:val="00D02836"/>
    <w:rsid w:val="00D02B93"/>
    <w:rsid w:val="00D02D3E"/>
    <w:rsid w:val="00D02DEA"/>
    <w:rsid w:val="00D031C6"/>
    <w:rsid w:val="00D0333D"/>
    <w:rsid w:val="00D0349B"/>
    <w:rsid w:val="00D034AA"/>
    <w:rsid w:val="00D03629"/>
    <w:rsid w:val="00D0367D"/>
    <w:rsid w:val="00D03851"/>
    <w:rsid w:val="00D039B9"/>
    <w:rsid w:val="00D03A3E"/>
    <w:rsid w:val="00D03C38"/>
    <w:rsid w:val="00D03CE1"/>
    <w:rsid w:val="00D03D87"/>
    <w:rsid w:val="00D03F45"/>
    <w:rsid w:val="00D0402E"/>
    <w:rsid w:val="00D040CA"/>
    <w:rsid w:val="00D0415C"/>
    <w:rsid w:val="00D041D8"/>
    <w:rsid w:val="00D041DD"/>
    <w:rsid w:val="00D0426B"/>
    <w:rsid w:val="00D044C7"/>
    <w:rsid w:val="00D049DF"/>
    <w:rsid w:val="00D04BBD"/>
    <w:rsid w:val="00D04CB1"/>
    <w:rsid w:val="00D04DA7"/>
    <w:rsid w:val="00D04F2F"/>
    <w:rsid w:val="00D05075"/>
    <w:rsid w:val="00D050AF"/>
    <w:rsid w:val="00D05285"/>
    <w:rsid w:val="00D0554E"/>
    <w:rsid w:val="00D05793"/>
    <w:rsid w:val="00D058E4"/>
    <w:rsid w:val="00D0593A"/>
    <w:rsid w:val="00D05AEA"/>
    <w:rsid w:val="00D05D49"/>
    <w:rsid w:val="00D05E13"/>
    <w:rsid w:val="00D05E29"/>
    <w:rsid w:val="00D05EE8"/>
    <w:rsid w:val="00D06100"/>
    <w:rsid w:val="00D06117"/>
    <w:rsid w:val="00D06A93"/>
    <w:rsid w:val="00D06B1A"/>
    <w:rsid w:val="00D06CEA"/>
    <w:rsid w:val="00D07033"/>
    <w:rsid w:val="00D07064"/>
    <w:rsid w:val="00D07355"/>
    <w:rsid w:val="00D07402"/>
    <w:rsid w:val="00D07537"/>
    <w:rsid w:val="00D07560"/>
    <w:rsid w:val="00D07EAF"/>
    <w:rsid w:val="00D1019C"/>
    <w:rsid w:val="00D10237"/>
    <w:rsid w:val="00D10249"/>
    <w:rsid w:val="00D102F8"/>
    <w:rsid w:val="00D103E6"/>
    <w:rsid w:val="00D10502"/>
    <w:rsid w:val="00D10604"/>
    <w:rsid w:val="00D1062C"/>
    <w:rsid w:val="00D10834"/>
    <w:rsid w:val="00D10855"/>
    <w:rsid w:val="00D10AB2"/>
    <w:rsid w:val="00D10ACD"/>
    <w:rsid w:val="00D10B8B"/>
    <w:rsid w:val="00D10BCF"/>
    <w:rsid w:val="00D10BEB"/>
    <w:rsid w:val="00D10D6C"/>
    <w:rsid w:val="00D10DDF"/>
    <w:rsid w:val="00D10E55"/>
    <w:rsid w:val="00D111A5"/>
    <w:rsid w:val="00D11228"/>
    <w:rsid w:val="00D1159D"/>
    <w:rsid w:val="00D115C3"/>
    <w:rsid w:val="00D11852"/>
    <w:rsid w:val="00D11897"/>
    <w:rsid w:val="00D11CAF"/>
    <w:rsid w:val="00D11DAA"/>
    <w:rsid w:val="00D11E3E"/>
    <w:rsid w:val="00D1204E"/>
    <w:rsid w:val="00D121F8"/>
    <w:rsid w:val="00D12275"/>
    <w:rsid w:val="00D1242C"/>
    <w:rsid w:val="00D128D4"/>
    <w:rsid w:val="00D12920"/>
    <w:rsid w:val="00D12B03"/>
    <w:rsid w:val="00D13135"/>
    <w:rsid w:val="00D132FA"/>
    <w:rsid w:val="00D1346D"/>
    <w:rsid w:val="00D13493"/>
    <w:rsid w:val="00D13597"/>
    <w:rsid w:val="00D13919"/>
    <w:rsid w:val="00D1394E"/>
    <w:rsid w:val="00D13A3D"/>
    <w:rsid w:val="00D13AA3"/>
    <w:rsid w:val="00D13BB2"/>
    <w:rsid w:val="00D13C0A"/>
    <w:rsid w:val="00D13D32"/>
    <w:rsid w:val="00D13E4E"/>
    <w:rsid w:val="00D13EC1"/>
    <w:rsid w:val="00D141BE"/>
    <w:rsid w:val="00D141DA"/>
    <w:rsid w:val="00D1423D"/>
    <w:rsid w:val="00D143C8"/>
    <w:rsid w:val="00D143D6"/>
    <w:rsid w:val="00D144A6"/>
    <w:rsid w:val="00D14643"/>
    <w:rsid w:val="00D14A09"/>
    <w:rsid w:val="00D14A82"/>
    <w:rsid w:val="00D14F31"/>
    <w:rsid w:val="00D15104"/>
    <w:rsid w:val="00D1519A"/>
    <w:rsid w:val="00D15415"/>
    <w:rsid w:val="00D1547F"/>
    <w:rsid w:val="00D15555"/>
    <w:rsid w:val="00D156ED"/>
    <w:rsid w:val="00D157FA"/>
    <w:rsid w:val="00D15A63"/>
    <w:rsid w:val="00D15AEB"/>
    <w:rsid w:val="00D15EF9"/>
    <w:rsid w:val="00D1611A"/>
    <w:rsid w:val="00D16219"/>
    <w:rsid w:val="00D162AF"/>
    <w:rsid w:val="00D16370"/>
    <w:rsid w:val="00D163C3"/>
    <w:rsid w:val="00D16455"/>
    <w:rsid w:val="00D16613"/>
    <w:rsid w:val="00D16888"/>
    <w:rsid w:val="00D16B6B"/>
    <w:rsid w:val="00D16D21"/>
    <w:rsid w:val="00D16D71"/>
    <w:rsid w:val="00D16D90"/>
    <w:rsid w:val="00D16ED9"/>
    <w:rsid w:val="00D16F13"/>
    <w:rsid w:val="00D17294"/>
    <w:rsid w:val="00D174E1"/>
    <w:rsid w:val="00D17537"/>
    <w:rsid w:val="00D176DC"/>
    <w:rsid w:val="00D178B5"/>
    <w:rsid w:val="00D179BF"/>
    <w:rsid w:val="00D17BA9"/>
    <w:rsid w:val="00D17BDF"/>
    <w:rsid w:val="00D17E7E"/>
    <w:rsid w:val="00D20022"/>
    <w:rsid w:val="00D20238"/>
    <w:rsid w:val="00D2026C"/>
    <w:rsid w:val="00D2041E"/>
    <w:rsid w:val="00D2042C"/>
    <w:rsid w:val="00D204DA"/>
    <w:rsid w:val="00D20511"/>
    <w:rsid w:val="00D207F0"/>
    <w:rsid w:val="00D20995"/>
    <w:rsid w:val="00D20AA1"/>
    <w:rsid w:val="00D20B1F"/>
    <w:rsid w:val="00D20E96"/>
    <w:rsid w:val="00D20F54"/>
    <w:rsid w:val="00D20F64"/>
    <w:rsid w:val="00D2104B"/>
    <w:rsid w:val="00D21188"/>
    <w:rsid w:val="00D2138C"/>
    <w:rsid w:val="00D214EC"/>
    <w:rsid w:val="00D2157F"/>
    <w:rsid w:val="00D21752"/>
    <w:rsid w:val="00D21768"/>
    <w:rsid w:val="00D2189C"/>
    <w:rsid w:val="00D218F0"/>
    <w:rsid w:val="00D21C55"/>
    <w:rsid w:val="00D2224B"/>
    <w:rsid w:val="00D22359"/>
    <w:rsid w:val="00D223CF"/>
    <w:rsid w:val="00D223F8"/>
    <w:rsid w:val="00D22413"/>
    <w:rsid w:val="00D224FE"/>
    <w:rsid w:val="00D228C0"/>
    <w:rsid w:val="00D22B95"/>
    <w:rsid w:val="00D22CF8"/>
    <w:rsid w:val="00D22D09"/>
    <w:rsid w:val="00D22F24"/>
    <w:rsid w:val="00D23069"/>
    <w:rsid w:val="00D2309F"/>
    <w:rsid w:val="00D231C4"/>
    <w:rsid w:val="00D23272"/>
    <w:rsid w:val="00D23288"/>
    <w:rsid w:val="00D23450"/>
    <w:rsid w:val="00D23548"/>
    <w:rsid w:val="00D235C5"/>
    <w:rsid w:val="00D236A2"/>
    <w:rsid w:val="00D23776"/>
    <w:rsid w:val="00D23965"/>
    <w:rsid w:val="00D23969"/>
    <w:rsid w:val="00D239A7"/>
    <w:rsid w:val="00D23AB2"/>
    <w:rsid w:val="00D23C07"/>
    <w:rsid w:val="00D23F47"/>
    <w:rsid w:val="00D23FD2"/>
    <w:rsid w:val="00D241FC"/>
    <w:rsid w:val="00D24396"/>
    <w:rsid w:val="00D24559"/>
    <w:rsid w:val="00D245C2"/>
    <w:rsid w:val="00D24840"/>
    <w:rsid w:val="00D25196"/>
    <w:rsid w:val="00D2531E"/>
    <w:rsid w:val="00D25542"/>
    <w:rsid w:val="00D25678"/>
    <w:rsid w:val="00D256F6"/>
    <w:rsid w:val="00D258C5"/>
    <w:rsid w:val="00D25943"/>
    <w:rsid w:val="00D25C31"/>
    <w:rsid w:val="00D25DE4"/>
    <w:rsid w:val="00D25F83"/>
    <w:rsid w:val="00D26090"/>
    <w:rsid w:val="00D261CA"/>
    <w:rsid w:val="00D26228"/>
    <w:rsid w:val="00D26239"/>
    <w:rsid w:val="00D2628E"/>
    <w:rsid w:val="00D26375"/>
    <w:rsid w:val="00D263ED"/>
    <w:rsid w:val="00D2641D"/>
    <w:rsid w:val="00D264BB"/>
    <w:rsid w:val="00D2659F"/>
    <w:rsid w:val="00D265DD"/>
    <w:rsid w:val="00D26760"/>
    <w:rsid w:val="00D26766"/>
    <w:rsid w:val="00D26A3A"/>
    <w:rsid w:val="00D26C4A"/>
    <w:rsid w:val="00D26C92"/>
    <w:rsid w:val="00D26D62"/>
    <w:rsid w:val="00D272E6"/>
    <w:rsid w:val="00D272F6"/>
    <w:rsid w:val="00D27393"/>
    <w:rsid w:val="00D27593"/>
    <w:rsid w:val="00D275CB"/>
    <w:rsid w:val="00D27639"/>
    <w:rsid w:val="00D2768E"/>
    <w:rsid w:val="00D279E8"/>
    <w:rsid w:val="00D279F5"/>
    <w:rsid w:val="00D27B02"/>
    <w:rsid w:val="00D27B19"/>
    <w:rsid w:val="00D27DB3"/>
    <w:rsid w:val="00D27DB8"/>
    <w:rsid w:val="00D27EE7"/>
    <w:rsid w:val="00D300EC"/>
    <w:rsid w:val="00D3036F"/>
    <w:rsid w:val="00D303A1"/>
    <w:rsid w:val="00D30452"/>
    <w:rsid w:val="00D30467"/>
    <w:rsid w:val="00D305D4"/>
    <w:rsid w:val="00D30617"/>
    <w:rsid w:val="00D307CE"/>
    <w:rsid w:val="00D307E7"/>
    <w:rsid w:val="00D30827"/>
    <w:rsid w:val="00D30B7D"/>
    <w:rsid w:val="00D30C86"/>
    <w:rsid w:val="00D30EA0"/>
    <w:rsid w:val="00D30FCB"/>
    <w:rsid w:val="00D311CE"/>
    <w:rsid w:val="00D3138C"/>
    <w:rsid w:val="00D3149B"/>
    <w:rsid w:val="00D31585"/>
    <w:rsid w:val="00D31591"/>
    <w:rsid w:val="00D31682"/>
    <w:rsid w:val="00D31738"/>
    <w:rsid w:val="00D31979"/>
    <w:rsid w:val="00D319FA"/>
    <w:rsid w:val="00D31C81"/>
    <w:rsid w:val="00D31CC6"/>
    <w:rsid w:val="00D31E1D"/>
    <w:rsid w:val="00D31E9A"/>
    <w:rsid w:val="00D3206A"/>
    <w:rsid w:val="00D320DF"/>
    <w:rsid w:val="00D3233C"/>
    <w:rsid w:val="00D326CD"/>
    <w:rsid w:val="00D3278F"/>
    <w:rsid w:val="00D3279A"/>
    <w:rsid w:val="00D32896"/>
    <w:rsid w:val="00D32B19"/>
    <w:rsid w:val="00D32C31"/>
    <w:rsid w:val="00D32CB3"/>
    <w:rsid w:val="00D32DA8"/>
    <w:rsid w:val="00D32F34"/>
    <w:rsid w:val="00D33022"/>
    <w:rsid w:val="00D33542"/>
    <w:rsid w:val="00D335BB"/>
    <w:rsid w:val="00D335F4"/>
    <w:rsid w:val="00D33A4E"/>
    <w:rsid w:val="00D33D75"/>
    <w:rsid w:val="00D33EA3"/>
    <w:rsid w:val="00D34011"/>
    <w:rsid w:val="00D3425D"/>
    <w:rsid w:val="00D343A8"/>
    <w:rsid w:val="00D3462E"/>
    <w:rsid w:val="00D346D6"/>
    <w:rsid w:val="00D346F0"/>
    <w:rsid w:val="00D34895"/>
    <w:rsid w:val="00D34A5A"/>
    <w:rsid w:val="00D34C73"/>
    <w:rsid w:val="00D34DAD"/>
    <w:rsid w:val="00D351F4"/>
    <w:rsid w:val="00D3523B"/>
    <w:rsid w:val="00D352EC"/>
    <w:rsid w:val="00D35387"/>
    <w:rsid w:val="00D35441"/>
    <w:rsid w:val="00D35445"/>
    <w:rsid w:val="00D35456"/>
    <w:rsid w:val="00D35582"/>
    <w:rsid w:val="00D3558F"/>
    <w:rsid w:val="00D35607"/>
    <w:rsid w:val="00D356A8"/>
    <w:rsid w:val="00D356F7"/>
    <w:rsid w:val="00D35755"/>
    <w:rsid w:val="00D359A9"/>
    <w:rsid w:val="00D35EC6"/>
    <w:rsid w:val="00D35FE3"/>
    <w:rsid w:val="00D362DF"/>
    <w:rsid w:val="00D36427"/>
    <w:rsid w:val="00D36500"/>
    <w:rsid w:val="00D365D2"/>
    <w:rsid w:val="00D3666B"/>
    <w:rsid w:val="00D369CB"/>
    <w:rsid w:val="00D36A57"/>
    <w:rsid w:val="00D36A83"/>
    <w:rsid w:val="00D36AEA"/>
    <w:rsid w:val="00D36C89"/>
    <w:rsid w:val="00D36D1B"/>
    <w:rsid w:val="00D36E67"/>
    <w:rsid w:val="00D36E71"/>
    <w:rsid w:val="00D36EA6"/>
    <w:rsid w:val="00D36ECA"/>
    <w:rsid w:val="00D36F34"/>
    <w:rsid w:val="00D3703D"/>
    <w:rsid w:val="00D37076"/>
    <w:rsid w:val="00D37404"/>
    <w:rsid w:val="00D374ED"/>
    <w:rsid w:val="00D3753B"/>
    <w:rsid w:val="00D37590"/>
    <w:rsid w:val="00D37748"/>
    <w:rsid w:val="00D37A7A"/>
    <w:rsid w:val="00D37D87"/>
    <w:rsid w:val="00D37D98"/>
    <w:rsid w:val="00D4014D"/>
    <w:rsid w:val="00D401D8"/>
    <w:rsid w:val="00D40259"/>
    <w:rsid w:val="00D402CA"/>
    <w:rsid w:val="00D40503"/>
    <w:rsid w:val="00D4064A"/>
    <w:rsid w:val="00D4075E"/>
    <w:rsid w:val="00D408C2"/>
    <w:rsid w:val="00D409AC"/>
    <w:rsid w:val="00D40AD0"/>
    <w:rsid w:val="00D40B10"/>
    <w:rsid w:val="00D40B33"/>
    <w:rsid w:val="00D40E35"/>
    <w:rsid w:val="00D40FF1"/>
    <w:rsid w:val="00D410B1"/>
    <w:rsid w:val="00D410E1"/>
    <w:rsid w:val="00D4138A"/>
    <w:rsid w:val="00D413C9"/>
    <w:rsid w:val="00D413F1"/>
    <w:rsid w:val="00D41433"/>
    <w:rsid w:val="00D415AE"/>
    <w:rsid w:val="00D417E4"/>
    <w:rsid w:val="00D418DA"/>
    <w:rsid w:val="00D4199C"/>
    <w:rsid w:val="00D41A38"/>
    <w:rsid w:val="00D41AED"/>
    <w:rsid w:val="00D41BA2"/>
    <w:rsid w:val="00D41C43"/>
    <w:rsid w:val="00D41FC8"/>
    <w:rsid w:val="00D4203E"/>
    <w:rsid w:val="00D420D9"/>
    <w:rsid w:val="00D42211"/>
    <w:rsid w:val="00D42376"/>
    <w:rsid w:val="00D423C0"/>
    <w:rsid w:val="00D423EF"/>
    <w:rsid w:val="00D42813"/>
    <w:rsid w:val="00D428A8"/>
    <w:rsid w:val="00D42964"/>
    <w:rsid w:val="00D42A94"/>
    <w:rsid w:val="00D42B07"/>
    <w:rsid w:val="00D42C5A"/>
    <w:rsid w:val="00D42C7D"/>
    <w:rsid w:val="00D42C82"/>
    <w:rsid w:val="00D42CE1"/>
    <w:rsid w:val="00D42E38"/>
    <w:rsid w:val="00D42E3A"/>
    <w:rsid w:val="00D42F6E"/>
    <w:rsid w:val="00D43062"/>
    <w:rsid w:val="00D43160"/>
    <w:rsid w:val="00D4318F"/>
    <w:rsid w:val="00D432B2"/>
    <w:rsid w:val="00D43321"/>
    <w:rsid w:val="00D43452"/>
    <w:rsid w:val="00D4374B"/>
    <w:rsid w:val="00D43784"/>
    <w:rsid w:val="00D437B4"/>
    <w:rsid w:val="00D437F8"/>
    <w:rsid w:val="00D4386A"/>
    <w:rsid w:val="00D438BF"/>
    <w:rsid w:val="00D4390B"/>
    <w:rsid w:val="00D43951"/>
    <w:rsid w:val="00D43DF8"/>
    <w:rsid w:val="00D440AE"/>
    <w:rsid w:val="00D440F8"/>
    <w:rsid w:val="00D4441C"/>
    <w:rsid w:val="00D44420"/>
    <w:rsid w:val="00D4458B"/>
    <w:rsid w:val="00D44810"/>
    <w:rsid w:val="00D44823"/>
    <w:rsid w:val="00D4485B"/>
    <w:rsid w:val="00D44ADB"/>
    <w:rsid w:val="00D44B1F"/>
    <w:rsid w:val="00D44BDE"/>
    <w:rsid w:val="00D45040"/>
    <w:rsid w:val="00D45247"/>
    <w:rsid w:val="00D452FD"/>
    <w:rsid w:val="00D455BE"/>
    <w:rsid w:val="00D45699"/>
    <w:rsid w:val="00D45902"/>
    <w:rsid w:val="00D459AC"/>
    <w:rsid w:val="00D459C5"/>
    <w:rsid w:val="00D459F2"/>
    <w:rsid w:val="00D45AC7"/>
    <w:rsid w:val="00D46297"/>
    <w:rsid w:val="00D46386"/>
    <w:rsid w:val="00D46526"/>
    <w:rsid w:val="00D466B1"/>
    <w:rsid w:val="00D46707"/>
    <w:rsid w:val="00D46719"/>
    <w:rsid w:val="00D4677C"/>
    <w:rsid w:val="00D468BE"/>
    <w:rsid w:val="00D46AB5"/>
    <w:rsid w:val="00D46BE6"/>
    <w:rsid w:val="00D46C06"/>
    <w:rsid w:val="00D46C33"/>
    <w:rsid w:val="00D46C59"/>
    <w:rsid w:val="00D46D1C"/>
    <w:rsid w:val="00D47052"/>
    <w:rsid w:val="00D4706D"/>
    <w:rsid w:val="00D472D6"/>
    <w:rsid w:val="00D473D9"/>
    <w:rsid w:val="00D47501"/>
    <w:rsid w:val="00D4750D"/>
    <w:rsid w:val="00D47735"/>
    <w:rsid w:val="00D477EF"/>
    <w:rsid w:val="00D47DA9"/>
    <w:rsid w:val="00D50135"/>
    <w:rsid w:val="00D50409"/>
    <w:rsid w:val="00D50434"/>
    <w:rsid w:val="00D50559"/>
    <w:rsid w:val="00D50591"/>
    <w:rsid w:val="00D50666"/>
    <w:rsid w:val="00D506D7"/>
    <w:rsid w:val="00D506F5"/>
    <w:rsid w:val="00D507FD"/>
    <w:rsid w:val="00D50A58"/>
    <w:rsid w:val="00D50A88"/>
    <w:rsid w:val="00D50C31"/>
    <w:rsid w:val="00D50CE6"/>
    <w:rsid w:val="00D50D24"/>
    <w:rsid w:val="00D50F9B"/>
    <w:rsid w:val="00D50FE4"/>
    <w:rsid w:val="00D5117A"/>
    <w:rsid w:val="00D51380"/>
    <w:rsid w:val="00D514B6"/>
    <w:rsid w:val="00D514EB"/>
    <w:rsid w:val="00D514FF"/>
    <w:rsid w:val="00D5163A"/>
    <w:rsid w:val="00D51649"/>
    <w:rsid w:val="00D51964"/>
    <w:rsid w:val="00D51A69"/>
    <w:rsid w:val="00D51DE7"/>
    <w:rsid w:val="00D51E5A"/>
    <w:rsid w:val="00D521B5"/>
    <w:rsid w:val="00D52581"/>
    <w:rsid w:val="00D52801"/>
    <w:rsid w:val="00D5298A"/>
    <w:rsid w:val="00D52EB6"/>
    <w:rsid w:val="00D52FE1"/>
    <w:rsid w:val="00D5302E"/>
    <w:rsid w:val="00D534A8"/>
    <w:rsid w:val="00D534F6"/>
    <w:rsid w:val="00D53571"/>
    <w:rsid w:val="00D53602"/>
    <w:rsid w:val="00D53E6A"/>
    <w:rsid w:val="00D5422E"/>
    <w:rsid w:val="00D54478"/>
    <w:rsid w:val="00D546FF"/>
    <w:rsid w:val="00D54782"/>
    <w:rsid w:val="00D547FA"/>
    <w:rsid w:val="00D5486E"/>
    <w:rsid w:val="00D54A3F"/>
    <w:rsid w:val="00D54BF2"/>
    <w:rsid w:val="00D54E63"/>
    <w:rsid w:val="00D54E79"/>
    <w:rsid w:val="00D551E5"/>
    <w:rsid w:val="00D552DA"/>
    <w:rsid w:val="00D55357"/>
    <w:rsid w:val="00D5548E"/>
    <w:rsid w:val="00D554E3"/>
    <w:rsid w:val="00D5568F"/>
    <w:rsid w:val="00D557EA"/>
    <w:rsid w:val="00D559AB"/>
    <w:rsid w:val="00D55A76"/>
    <w:rsid w:val="00D55AD5"/>
    <w:rsid w:val="00D55CE5"/>
    <w:rsid w:val="00D55D3C"/>
    <w:rsid w:val="00D55E2C"/>
    <w:rsid w:val="00D56056"/>
    <w:rsid w:val="00D5608A"/>
    <w:rsid w:val="00D562A8"/>
    <w:rsid w:val="00D562DA"/>
    <w:rsid w:val="00D56300"/>
    <w:rsid w:val="00D56383"/>
    <w:rsid w:val="00D5661B"/>
    <w:rsid w:val="00D5663B"/>
    <w:rsid w:val="00D56B50"/>
    <w:rsid w:val="00D56B58"/>
    <w:rsid w:val="00D56D11"/>
    <w:rsid w:val="00D56E41"/>
    <w:rsid w:val="00D570A0"/>
    <w:rsid w:val="00D573AB"/>
    <w:rsid w:val="00D573F2"/>
    <w:rsid w:val="00D57572"/>
    <w:rsid w:val="00D57641"/>
    <w:rsid w:val="00D5765E"/>
    <w:rsid w:val="00D57694"/>
    <w:rsid w:val="00D576C7"/>
    <w:rsid w:val="00D576CA"/>
    <w:rsid w:val="00D5787C"/>
    <w:rsid w:val="00D57D97"/>
    <w:rsid w:val="00D600B0"/>
    <w:rsid w:val="00D60375"/>
    <w:rsid w:val="00D60382"/>
    <w:rsid w:val="00D60419"/>
    <w:rsid w:val="00D60664"/>
    <w:rsid w:val="00D60BA7"/>
    <w:rsid w:val="00D60C1D"/>
    <w:rsid w:val="00D60C51"/>
    <w:rsid w:val="00D60EC4"/>
    <w:rsid w:val="00D6100E"/>
    <w:rsid w:val="00D6108E"/>
    <w:rsid w:val="00D6112B"/>
    <w:rsid w:val="00D617A9"/>
    <w:rsid w:val="00D61A09"/>
    <w:rsid w:val="00D61AF5"/>
    <w:rsid w:val="00D61B02"/>
    <w:rsid w:val="00D61B74"/>
    <w:rsid w:val="00D61EC2"/>
    <w:rsid w:val="00D61F0B"/>
    <w:rsid w:val="00D624C4"/>
    <w:rsid w:val="00D6278A"/>
    <w:rsid w:val="00D627A2"/>
    <w:rsid w:val="00D627F6"/>
    <w:rsid w:val="00D62954"/>
    <w:rsid w:val="00D62A7E"/>
    <w:rsid w:val="00D62B2B"/>
    <w:rsid w:val="00D62D2E"/>
    <w:rsid w:val="00D62EDB"/>
    <w:rsid w:val="00D62F98"/>
    <w:rsid w:val="00D62FA2"/>
    <w:rsid w:val="00D632CC"/>
    <w:rsid w:val="00D63335"/>
    <w:rsid w:val="00D63486"/>
    <w:rsid w:val="00D637D9"/>
    <w:rsid w:val="00D637DC"/>
    <w:rsid w:val="00D63852"/>
    <w:rsid w:val="00D63ABF"/>
    <w:rsid w:val="00D63B54"/>
    <w:rsid w:val="00D63C5A"/>
    <w:rsid w:val="00D63D37"/>
    <w:rsid w:val="00D63D5F"/>
    <w:rsid w:val="00D63DDD"/>
    <w:rsid w:val="00D64178"/>
    <w:rsid w:val="00D6418A"/>
    <w:rsid w:val="00D64209"/>
    <w:rsid w:val="00D6440E"/>
    <w:rsid w:val="00D64434"/>
    <w:rsid w:val="00D644C0"/>
    <w:rsid w:val="00D644EA"/>
    <w:rsid w:val="00D644F0"/>
    <w:rsid w:val="00D6485F"/>
    <w:rsid w:val="00D64DAC"/>
    <w:rsid w:val="00D64F96"/>
    <w:rsid w:val="00D64FDA"/>
    <w:rsid w:val="00D652B5"/>
    <w:rsid w:val="00D652E4"/>
    <w:rsid w:val="00D6549B"/>
    <w:rsid w:val="00D655FD"/>
    <w:rsid w:val="00D657B0"/>
    <w:rsid w:val="00D65865"/>
    <w:rsid w:val="00D6588F"/>
    <w:rsid w:val="00D65CBB"/>
    <w:rsid w:val="00D65DF1"/>
    <w:rsid w:val="00D65FB9"/>
    <w:rsid w:val="00D66155"/>
    <w:rsid w:val="00D6627D"/>
    <w:rsid w:val="00D662CA"/>
    <w:rsid w:val="00D6636F"/>
    <w:rsid w:val="00D663AC"/>
    <w:rsid w:val="00D6645F"/>
    <w:rsid w:val="00D664EF"/>
    <w:rsid w:val="00D665D3"/>
    <w:rsid w:val="00D66952"/>
    <w:rsid w:val="00D66A0C"/>
    <w:rsid w:val="00D66F1A"/>
    <w:rsid w:val="00D66F95"/>
    <w:rsid w:val="00D67158"/>
    <w:rsid w:val="00D671EA"/>
    <w:rsid w:val="00D671F6"/>
    <w:rsid w:val="00D67418"/>
    <w:rsid w:val="00D6751E"/>
    <w:rsid w:val="00D675D6"/>
    <w:rsid w:val="00D6763E"/>
    <w:rsid w:val="00D67BF9"/>
    <w:rsid w:val="00D67E26"/>
    <w:rsid w:val="00D67F09"/>
    <w:rsid w:val="00D67F77"/>
    <w:rsid w:val="00D67F9D"/>
    <w:rsid w:val="00D7008F"/>
    <w:rsid w:val="00D70197"/>
    <w:rsid w:val="00D7027D"/>
    <w:rsid w:val="00D70626"/>
    <w:rsid w:val="00D7064D"/>
    <w:rsid w:val="00D70696"/>
    <w:rsid w:val="00D7075D"/>
    <w:rsid w:val="00D708B0"/>
    <w:rsid w:val="00D709DA"/>
    <w:rsid w:val="00D70AF0"/>
    <w:rsid w:val="00D70BDD"/>
    <w:rsid w:val="00D70C71"/>
    <w:rsid w:val="00D71174"/>
    <w:rsid w:val="00D711AD"/>
    <w:rsid w:val="00D712C3"/>
    <w:rsid w:val="00D712DD"/>
    <w:rsid w:val="00D7138F"/>
    <w:rsid w:val="00D71420"/>
    <w:rsid w:val="00D714CA"/>
    <w:rsid w:val="00D71744"/>
    <w:rsid w:val="00D7174D"/>
    <w:rsid w:val="00D71892"/>
    <w:rsid w:val="00D718B8"/>
    <w:rsid w:val="00D71993"/>
    <w:rsid w:val="00D71CC9"/>
    <w:rsid w:val="00D71E38"/>
    <w:rsid w:val="00D71FF7"/>
    <w:rsid w:val="00D72432"/>
    <w:rsid w:val="00D72929"/>
    <w:rsid w:val="00D72C46"/>
    <w:rsid w:val="00D72E6E"/>
    <w:rsid w:val="00D72F36"/>
    <w:rsid w:val="00D72FFC"/>
    <w:rsid w:val="00D7306D"/>
    <w:rsid w:val="00D730C4"/>
    <w:rsid w:val="00D7316C"/>
    <w:rsid w:val="00D73583"/>
    <w:rsid w:val="00D73725"/>
    <w:rsid w:val="00D737B5"/>
    <w:rsid w:val="00D73803"/>
    <w:rsid w:val="00D738EB"/>
    <w:rsid w:val="00D73DE6"/>
    <w:rsid w:val="00D73ED4"/>
    <w:rsid w:val="00D740EC"/>
    <w:rsid w:val="00D744C6"/>
    <w:rsid w:val="00D7458C"/>
    <w:rsid w:val="00D74762"/>
    <w:rsid w:val="00D74839"/>
    <w:rsid w:val="00D74910"/>
    <w:rsid w:val="00D74A3D"/>
    <w:rsid w:val="00D74B71"/>
    <w:rsid w:val="00D74D72"/>
    <w:rsid w:val="00D74DCE"/>
    <w:rsid w:val="00D75006"/>
    <w:rsid w:val="00D75017"/>
    <w:rsid w:val="00D7508B"/>
    <w:rsid w:val="00D75209"/>
    <w:rsid w:val="00D752D1"/>
    <w:rsid w:val="00D7596D"/>
    <w:rsid w:val="00D75C54"/>
    <w:rsid w:val="00D75EC4"/>
    <w:rsid w:val="00D75F29"/>
    <w:rsid w:val="00D76003"/>
    <w:rsid w:val="00D76197"/>
    <w:rsid w:val="00D7621A"/>
    <w:rsid w:val="00D7628C"/>
    <w:rsid w:val="00D764A9"/>
    <w:rsid w:val="00D7652B"/>
    <w:rsid w:val="00D7654E"/>
    <w:rsid w:val="00D76885"/>
    <w:rsid w:val="00D7715F"/>
    <w:rsid w:val="00D77267"/>
    <w:rsid w:val="00D77271"/>
    <w:rsid w:val="00D7744C"/>
    <w:rsid w:val="00D776D9"/>
    <w:rsid w:val="00D7772C"/>
    <w:rsid w:val="00D777E8"/>
    <w:rsid w:val="00D778C4"/>
    <w:rsid w:val="00D778C5"/>
    <w:rsid w:val="00D778F2"/>
    <w:rsid w:val="00D7794B"/>
    <w:rsid w:val="00D7798D"/>
    <w:rsid w:val="00D779D1"/>
    <w:rsid w:val="00D77AAC"/>
    <w:rsid w:val="00D77B1D"/>
    <w:rsid w:val="00D77B40"/>
    <w:rsid w:val="00D77E8A"/>
    <w:rsid w:val="00D77F51"/>
    <w:rsid w:val="00D77FF7"/>
    <w:rsid w:val="00D8003B"/>
    <w:rsid w:val="00D800D0"/>
    <w:rsid w:val="00D8021F"/>
    <w:rsid w:val="00D802EC"/>
    <w:rsid w:val="00D80383"/>
    <w:rsid w:val="00D806E4"/>
    <w:rsid w:val="00D80B72"/>
    <w:rsid w:val="00D80C00"/>
    <w:rsid w:val="00D810F4"/>
    <w:rsid w:val="00D81239"/>
    <w:rsid w:val="00D813FE"/>
    <w:rsid w:val="00D81406"/>
    <w:rsid w:val="00D815DF"/>
    <w:rsid w:val="00D81652"/>
    <w:rsid w:val="00D81755"/>
    <w:rsid w:val="00D81833"/>
    <w:rsid w:val="00D81A8B"/>
    <w:rsid w:val="00D81AFD"/>
    <w:rsid w:val="00D81B70"/>
    <w:rsid w:val="00D81D0F"/>
    <w:rsid w:val="00D81FA3"/>
    <w:rsid w:val="00D81FD6"/>
    <w:rsid w:val="00D82022"/>
    <w:rsid w:val="00D82030"/>
    <w:rsid w:val="00D820B3"/>
    <w:rsid w:val="00D823C6"/>
    <w:rsid w:val="00D828CF"/>
    <w:rsid w:val="00D82E5E"/>
    <w:rsid w:val="00D8307F"/>
    <w:rsid w:val="00D830C8"/>
    <w:rsid w:val="00D8319A"/>
    <w:rsid w:val="00D8327F"/>
    <w:rsid w:val="00D834DD"/>
    <w:rsid w:val="00D8355F"/>
    <w:rsid w:val="00D83602"/>
    <w:rsid w:val="00D83629"/>
    <w:rsid w:val="00D83803"/>
    <w:rsid w:val="00D839F7"/>
    <w:rsid w:val="00D83A8F"/>
    <w:rsid w:val="00D83B66"/>
    <w:rsid w:val="00D83F3F"/>
    <w:rsid w:val="00D83FE3"/>
    <w:rsid w:val="00D840B3"/>
    <w:rsid w:val="00D840F2"/>
    <w:rsid w:val="00D84457"/>
    <w:rsid w:val="00D8451B"/>
    <w:rsid w:val="00D845D1"/>
    <w:rsid w:val="00D8463F"/>
    <w:rsid w:val="00D8466C"/>
    <w:rsid w:val="00D84717"/>
    <w:rsid w:val="00D8475C"/>
    <w:rsid w:val="00D847E7"/>
    <w:rsid w:val="00D84DE7"/>
    <w:rsid w:val="00D84E6B"/>
    <w:rsid w:val="00D84FA4"/>
    <w:rsid w:val="00D85705"/>
    <w:rsid w:val="00D858F4"/>
    <w:rsid w:val="00D85909"/>
    <w:rsid w:val="00D85C95"/>
    <w:rsid w:val="00D85E39"/>
    <w:rsid w:val="00D85EA3"/>
    <w:rsid w:val="00D861BF"/>
    <w:rsid w:val="00D862D4"/>
    <w:rsid w:val="00D86493"/>
    <w:rsid w:val="00D86657"/>
    <w:rsid w:val="00D8684B"/>
    <w:rsid w:val="00D869A1"/>
    <w:rsid w:val="00D86B1B"/>
    <w:rsid w:val="00D86CA3"/>
    <w:rsid w:val="00D86E9E"/>
    <w:rsid w:val="00D86EEC"/>
    <w:rsid w:val="00D871CE"/>
    <w:rsid w:val="00D87331"/>
    <w:rsid w:val="00D87341"/>
    <w:rsid w:val="00D877A5"/>
    <w:rsid w:val="00D878C6"/>
    <w:rsid w:val="00D87A8F"/>
    <w:rsid w:val="00D87ACF"/>
    <w:rsid w:val="00D87F14"/>
    <w:rsid w:val="00D87F21"/>
    <w:rsid w:val="00D90095"/>
    <w:rsid w:val="00D90103"/>
    <w:rsid w:val="00D9039D"/>
    <w:rsid w:val="00D90778"/>
    <w:rsid w:val="00D907D8"/>
    <w:rsid w:val="00D90ABB"/>
    <w:rsid w:val="00D90C0E"/>
    <w:rsid w:val="00D90C38"/>
    <w:rsid w:val="00D90CC1"/>
    <w:rsid w:val="00D90ED4"/>
    <w:rsid w:val="00D91390"/>
    <w:rsid w:val="00D913E9"/>
    <w:rsid w:val="00D9141A"/>
    <w:rsid w:val="00D9142F"/>
    <w:rsid w:val="00D9158A"/>
    <w:rsid w:val="00D9162D"/>
    <w:rsid w:val="00D916E1"/>
    <w:rsid w:val="00D9175D"/>
    <w:rsid w:val="00D9178B"/>
    <w:rsid w:val="00D917A3"/>
    <w:rsid w:val="00D91810"/>
    <w:rsid w:val="00D9196D"/>
    <w:rsid w:val="00D91B31"/>
    <w:rsid w:val="00D91CC0"/>
    <w:rsid w:val="00D91D9F"/>
    <w:rsid w:val="00D91DC4"/>
    <w:rsid w:val="00D91E3D"/>
    <w:rsid w:val="00D91E8A"/>
    <w:rsid w:val="00D9203E"/>
    <w:rsid w:val="00D920C4"/>
    <w:rsid w:val="00D921D8"/>
    <w:rsid w:val="00D92545"/>
    <w:rsid w:val="00D925CF"/>
    <w:rsid w:val="00D92767"/>
    <w:rsid w:val="00D927A8"/>
    <w:rsid w:val="00D927AD"/>
    <w:rsid w:val="00D928DA"/>
    <w:rsid w:val="00D92982"/>
    <w:rsid w:val="00D92A87"/>
    <w:rsid w:val="00D92CFD"/>
    <w:rsid w:val="00D92DE3"/>
    <w:rsid w:val="00D92DEC"/>
    <w:rsid w:val="00D92ED4"/>
    <w:rsid w:val="00D92F1D"/>
    <w:rsid w:val="00D93022"/>
    <w:rsid w:val="00D9304A"/>
    <w:rsid w:val="00D93473"/>
    <w:rsid w:val="00D93678"/>
    <w:rsid w:val="00D93730"/>
    <w:rsid w:val="00D9405C"/>
    <w:rsid w:val="00D94163"/>
    <w:rsid w:val="00D94444"/>
    <w:rsid w:val="00D94A34"/>
    <w:rsid w:val="00D94B85"/>
    <w:rsid w:val="00D94EF9"/>
    <w:rsid w:val="00D954B8"/>
    <w:rsid w:val="00D9554B"/>
    <w:rsid w:val="00D95A00"/>
    <w:rsid w:val="00D95B4C"/>
    <w:rsid w:val="00D95BF6"/>
    <w:rsid w:val="00D95CF3"/>
    <w:rsid w:val="00D95E85"/>
    <w:rsid w:val="00D9646D"/>
    <w:rsid w:val="00D96605"/>
    <w:rsid w:val="00D96848"/>
    <w:rsid w:val="00D9684D"/>
    <w:rsid w:val="00D969BF"/>
    <w:rsid w:val="00D96A67"/>
    <w:rsid w:val="00D96AE0"/>
    <w:rsid w:val="00D96BB9"/>
    <w:rsid w:val="00D96DC3"/>
    <w:rsid w:val="00D96E5D"/>
    <w:rsid w:val="00D96F0B"/>
    <w:rsid w:val="00D975A7"/>
    <w:rsid w:val="00D97653"/>
    <w:rsid w:val="00D976EC"/>
    <w:rsid w:val="00D977A2"/>
    <w:rsid w:val="00D9791D"/>
    <w:rsid w:val="00D97ACC"/>
    <w:rsid w:val="00D97BDF"/>
    <w:rsid w:val="00D97E17"/>
    <w:rsid w:val="00D97EA6"/>
    <w:rsid w:val="00DA0167"/>
    <w:rsid w:val="00DA016E"/>
    <w:rsid w:val="00DA023E"/>
    <w:rsid w:val="00DA0335"/>
    <w:rsid w:val="00DA03DE"/>
    <w:rsid w:val="00DA0658"/>
    <w:rsid w:val="00DA0682"/>
    <w:rsid w:val="00DA09C5"/>
    <w:rsid w:val="00DA0A16"/>
    <w:rsid w:val="00DA0BE1"/>
    <w:rsid w:val="00DA0C2F"/>
    <w:rsid w:val="00DA0C51"/>
    <w:rsid w:val="00DA0C58"/>
    <w:rsid w:val="00DA0CD1"/>
    <w:rsid w:val="00DA0FAF"/>
    <w:rsid w:val="00DA1187"/>
    <w:rsid w:val="00DA13BB"/>
    <w:rsid w:val="00DA172A"/>
    <w:rsid w:val="00DA183F"/>
    <w:rsid w:val="00DA18C4"/>
    <w:rsid w:val="00DA197D"/>
    <w:rsid w:val="00DA1A15"/>
    <w:rsid w:val="00DA1A6A"/>
    <w:rsid w:val="00DA1B4F"/>
    <w:rsid w:val="00DA1C8A"/>
    <w:rsid w:val="00DA1CCB"/>
    <w:rsid w:val="00DA1DA5"/>
    <w:rsid w:val="00DA1E30"/>
    <w:rsid w:val="00DA1E7D"/>
    <w:rsid w:val="00DA20FD"/>
    <w:rsid w:val="00DA21D0"/>
    <w:rsid w:val="00DA2230"/>
    <w:rsid w:val="00DA2416"/>
    <w:rsid w:val="00DA245A"/>
    <w:rsid w:val="00DA2740"/>
    <w:rsid w:val="00DA2815"/>
    <w:rsid w:val="00DA281B"/>
    <w:rsid w:val="00DA28D8"/>
    <w:rsid w:val="00DA2AFF"/>
    <w:rsid w:val="00DA2B68"/>
    <w:rsid w:val="00DA2B9D"/>
    <w:rsid w:val="00DA2BCE"/>
    <w:rsid w:val="00DA2C3B"/>
    <w:rsid w:val="00DA2C3D"/>
    <w:rsid w:val="00DA2E80"/>
    <w:rsid w:val="00DA305E"/>
    <w:rsid w:val="00DA323F"/>
    <w:rsid w:val="00DA344F"/>
    <w:rsid w:val="00DA36B8"/>
    <w:rsid w:val="00DA36D4"/>
    <w:rsid w:val="00DA3990"/>
    <w:rsid w:val="00DA39D4"/>
    <w:rsid w:val="00DA3A9B"/>
    <w:rsid w:val="00DA3DEE"/>
    <w:rsid w:val="00DA3F0F"/>
    <w:rsid w:val="00DA3F7B"/>
    <w:rsid w:val="00DA4423"/>
    <w:rsid w:val="00DA4470"/>
    <w:rsid w:val="00DA44AE"/>
    <w:rsid w:val="00DA4511"/>
    <w:rsid w:val="00DA473F"/>
    <w:rsid w:val="00DA4826"/>
    <w:rsid w:val="00DA49FF"/>
    <w:rsid w:val="00DA4BB1"/>
    <w:rsid w:val="00DA4D3B"/>
    <w:rsid w:val="00DA4E90"/>
    <w:rsid w:val="00DA4FBC"/>
    <w:rsid w:val="00DA5071"/>
    <w:rsid w:val="00DA527E"/>
    <w:rsid w:val="00DA5377"/>
    <w:rsid w:val="00DA5417"/>
    <w:rsid w:val="00DA549C"/>
    <w:rsid w:val="00DA54DE"/>
    <w:rsid w:val="00DA5518"/>
    <w:rsid w:val="00DA56E8"/>
    <w:rsid w:val="00DA57FA"/>
    <w:rsid w:val="00DA5D13"/>
    <w:rsid w:val="00DA601F"/>
    <w:rsid w:val="00DA61D1"/>
    <w:rsid w:val="00DA63CC"/>
    <w:rsid w:val="00DA64D9"/>
    <w:rsid w:val="00DA65E1"/>
    <w:rsid w:val="00DA6882"/>
    <w:rsid w:val="00DA6C7A"/>
    <w:rsid w:val="00DA6E51"/>
    <w:rsid w:val="00DA703A"/>
    <w:rsid w:val="00DA7319"/>
    <w:rsid w:val="00DA737A"/>
    <w:rsid w:val="00DA7519"/>
    <w:rsid w:val="00DA755D"/>
    <w:rsid w:val="00DA75AF"/>
    <w:rsid w:val="00DA7646"/>
    <w:rsid w:val="00DA7ACD"/>
    <w:rsid w:val="00DA7CF8"/>
    <w:rsid w:val="00DA7EAC"/>
    <w:rsid w:val="00DB00D9"/>
    <w:rsid w:val="00DB01B7"/>
    <w:rsid w:val="00DB01C2"/>
    <w:rsid w:val="00DB02BC"/>
    <w:rsid w:val="00DB0765"/>
    <w:rsid w:val="00DB0A9F"/>
    <w:rsid w:val="00DB0D42"/>
    <w:rsid w:val="00DB0E73"/>
    <w:rsid w:val="00DB1052"/>
    <w:rsid w:val="00DB12FC"/>
    <w:rsid w:val="00DB1779"/>
    <w:rsid w:val="00DB1A5F"/>
    <w:rsid w:val="00DB1B56"/>
    <w:rsid w:val="00DB1E69"/>
    <w:rsid w:val="00DB24EF"/>
    <w:rsid w:val="00DB2578"/>
    <w:rsid w:val="00DB26D7"/>
    <w:rsid w:val="00DB2756"/>
    <w:rsid w:val="00DB28C5"/>
    <w:rsid w:val="00DB2D0C"/>
    <w:rsid w:val="00DB2D48"/>
    <w:rsid w:val="00DB2DBC"/>
    <w:rsid w:val="00DB2EA8"/>
    <w:rsid w:val="00DB3028"/>
    <w:rsid w:val="00DB30B9"/>
    <w:rsid w:val="00DB31DC"/>
    <w:rsid w:val="00DB3321"/>
    <w:rsid w:val="00DB33A6"/>
    <w:rsid w:val="00DB33CB"/>
    <w:rsid w:val="00DB362B"/>
    <w:rsid w:val="00DB3770"/>
    <w:rsid w:val="00DB377D"/>
    <w:rsid w:val="00DB3874"/>
    <w:rsid w:val="00DB3955"/>
    <w:rsid w:val="00DB3957"/>
    <w:rsid w:val="00DB3A5D"/>
    <w:rsid w:val="00DB3A60"/>
    <w:rsid w:val="00DB3C4F"/>
    <w:rsid w:val="00DB3D09"/>
    <w:rsid w:val="00DB43DB"/>
    <w:rsid w:val="00DB4406"/>
    <w:rsid w:val="00DB44A3"/>
    <w:rsid w:val="00DB450B"/>
    <w:rsid w:val="00DB45D0"/>
    <w:rsid w:val="00DB48FB"/>
    <w:rsid w:val="00DB499A"/>
    <w:rsid w:val="00DB49AF"/>
    <w:rsid w:val="00DB4B20"/>
    <w:rsid w:val="00DB4B6A"/>
    <w:rsid w:val="00DB4BB4"/>
    <w:rsid w:val="00DB4EAD"/>
    <w:rsid w:val="00DB4F5C"/>
    <w:rsid w:val="00DB5029"/>
    <w:rsid w:val="00DB50DF"/>
    <w:rsid w:val="00DB51CB"/>
    <w:rsid w:val="00DB5232"/>
    <w:rsid w:val="00DB53CE"/>
    <w:rsid w:val="00DB5466"/>
    <w:rsid w:val="00DB5585"/>
    <w:rsid w:val="00DB5756"/>
    <w:rsid w:val="00DB5807"/>
    <w:rsid w:val="00DB583C"/>
    <w:rsid w:val="00DB5A6F"/>
    <w:rsid w:val="00DB5B5B"/>
    <w:rsid w:val="00DB5CB3"/>
    <w:rsid w:val="00DB5E78"/>
    <w:rsid w:val="00DB6050"/>
    <w:rsid w:val="00DB60E5"/>
    <w:rsid w:val="00DB61CE"/>
    <w:rsid w:val="00DB6313"/>
    <w:rsid w:val="00DB6337"/>
    <w:rsid w:val="00DB6390"/>
    <w:rsid w:val="00DB656A"/>
    <w:rsid w:val="00DB65C1"/>
    <w:rsid w:val="00DB66B2"/>
    <w:rsid w:val="00DB6887"/>
    <w:rsid w:val="00DB6978"/>
    <w:rsid w:val="00DB6B15"/>
    <w:rsid w:val="00DB6B4A"/>
    <w:rsid w:val="00DB6C72"/>
    <w:rsid w:val="00DB705F"/>
    <w:rsid w:val="00DB71EE"/>
    <w:rsid w:val="00DB7692"/>
    <w:rsid w:val="00DB7894"/>
    <w:rsid w:val="00DB7FDA"/>
    <w:rsid w:val="00DC007A"/>
    <w:rsid w:val="00DC00D7"/>
    <w:rsid w:val="00DC0402"/>
    <w:rsid w:val="00DC097B"/>
    <w:rsid w:val="00DC09AC"/>
    <w:rsid w:val="00DC0CD1"/>
    <w:rsid w:val="00DC0E3A"/>
    <w:rsid w:val="00DC0FEF"/>
    <w:rsid w:val="00DC132D"/>
    <w:rsid w:val="00DC1563"/>
    <w:rsid w:val="00DC1AD2"/>
    <w:rsid w:val="00DC1BA5"/>
    <w:rsid w:val="00DC1D33"/>
    <w:rsid w:val="00DC219F"/>
    <w:rsid w:val="00DC223A"/>
    <w:rsid w:val="00DC248F"/>
    <w:rsid w:val="00DC24FA"/>
    <w:rsid w:val="00DC262D"/>
    <w:rsid w:val="00DC26C3"/>
    <w:rsid w:val="00DC29B9"/>
    <w:rsid w:val="00DC2D1B"/>
    <w:rsid w:val="00DC2D36"/>
    <w:rsid w:val="00DC2E47"/>
    <w:rsid w:val="00DC3265"/>
    <w:rsid w:val="00DC3556"/>
    <w:rsid w:val="00DC3600"/>
    <w:rsid w:val="00DC363B"/>
    <w:rsid w:val="00DC36FF"/>
    <w:rsid w:val="00DC38C5"/>
    <w:rsid w:val="00DC3966"/>
    <w:rsid w:val="00DC3C9A"/>
    <w:rsid w:val="00DC3E4B"/>
    <w:rsid w:val="00DC3E79"/>
    <w:rsid w:val="00DC3E8C"/>
    <w:rsid w:val="00DC3EC6"/>
    <w:rsid w:val="00DC4340"/>
    <w:rsid w:val="00DC458F"/>
    <w:rsid w:val="00DC4800"/>
    <w:rsid w:val="00DC484E"/>
    <w:rsid w:val="00DC4878"/>
    <w:rsid w:val="00DC4A4C"/>
    <w:rsid w:val="00DC4B9B"/>
    <w:rsid w:val="00DC4E3B"/>
    <w:rsid w:val="00DC51D0"/>
    <w:rsid w:val="00DC5299"/>
    <w:rsid w:val="00DC5378"/>
    <w:rsid w:val="00DC53EF"/>
    <w:rsid w:val="00DC5559"/>
    <w:rsid w:val="00DC5576"/>
    <w:rsid w:val="00DC58A6"/>
    <w:rsid w:val="00DC5B06"/>
    <w:rsid w:val="00DC5BA6"/>
    <w:rsid w:val="00DC5D3F"/>
    <w:rsid w:val="00DC6061"/>
    <w:rsid w:val="00DC628F"/>
    <w:rsid w:val="00DC62ED"/>
    <w:rsid w:val="00DC62F7"/>
    <w:rsid w:val="00DC673E"/>
    <w:rsid w:val="00DC6795"/>
    <w:rsid w:val="00DC6818"/>
    <w:rsid w:val="00DC6D08"/>
    <w:rsid w:val="00DC6D4D"/>
    <w:rsid w:val="00DC6E24"/>
    <w:rsid w:val="00DC6EE2"/>
    <w:rsid w:val="00DC6F9D"/>
    <w:rsid w:val="00DC735F"/>
    <w:rsid w:val="00DC750F"/>
    <w:rsid w:val="00DC764E"/>
    <w:rsid w:val="00DC767D"/>
    <w:rsid w:val="00DC76D1"/>
    <w:rsid w:val="00DC77B9"/>
    <w:rsid w:val="00DC782E"/>
    <w:rsid w:val="00DC788B"/>
    <w:rsid w:val="00DC7AC4"/>
    <w:rsid w:val="00DC7B96"/>
    <w:rsid w:val="00DC7E65"/>
    <w:rsid w:val="00DC7EA6"/>
    <w:rsid w:val="00DC7F0F"/>
    <w:rsid w:val="00DC7F10"/>
    <w:rsid w:val="00DD003C"/>
    <w:rsid w:val="00DD0047"/>
    <w:rsid w:val="00DD01AE"/>
    <w:rsid w:val="00DD02D3"/>
    <w:rsid w:val="00DD0487"/>
    <w:rsid w:val="00DD060B"/>
    <w:rsid w:val="00DD061B"/>
    <w:rsid w:val="00DD089B"/>
    <w:rsid w:val="00DD0D4B"/>
    <w:rsid w:val="00DD0E0F"/>
    <w:rsid w:val="00DD0E21"/>
    <w:rsid w:val="00DD0EA9"/>
    <w:rsid w:val="00DD0FF1"/>
    <w:rsid w:val="00DD1022"/>
    <w:rsid w:val="00DD10C6"/>
    <w:rsid w:val="00DD122D"/>
    <w:rsid w:val="00DD1318"/>
    <w:rsid w:val="00DD1367"/>
    <w:rsid w:val="00DD1A90"/>
    <w:rsid w:val="00DD1C53"/>
    <w:rsid w:val="00DD1D2A"/>
    <w:rsid w:val="00DD1E92"/>
    <w:rsid w:val="00DD2029"/>
    <w:rsid w:val="00DD2109"/>
    <w:rsid w:val="00DD2574"/>
    <w:rsid w:val="00DD266D"/>
    <w:rsid w:val="00DD26A1"/>
    <w:rsid w:val="00DD26F7"/>
    <w:rsid w:val="00DD2959"/>
    <w:rsid w:val="00DD2B7D"/>
    <w:rsid w:val="00DD2CFB"/>
    <w:rsid w:val="00DD33B9"/>
    <w:rsid w:val="00DD348E"/>
    <w:rsid w:val="00DD386B"/>
    <w:rsid w:val="00DD3B60"/>
    <w:rsid w:val="00DD3C2C"/>
    <w:rsid w:val="00DD3FB4"/>
    <w:rsid w:val="00DD4204"/>
    <w:rsid w:val="00DD4311"/>
    <w:rsid w:val="00DD447B"/>
    <w:rsid w:val="00DD4585"/>
    <w:rsid w:val="00DD463B"/>
    <w:rsid w:val="00DD4744"/>
    <w:rsid w:val="00DD48B1"/>
    <w:rsid w:val="00DD4A69"/>
    <w:rsid w:val="00DD4FA5"/>
    <w:rsid w:val="00DD501E"/>
    <w:rsid w:val="00DD503F"/>
    <w:rsid w:val="00DD511D"/>
    <w:rsid w:val="00DD5369"/>
    <w:rsid w:val="00DD5376"/>
    <w:rsid w:val="00DD5CDB"/>
    <w:rsid w:val="00DD5E29"/>
    <w:rsid w:val="00DD5EFD"/>
    <w:rsid w:val="00DD5FE4"/>
    <w:rsid w:val="00DD61F2"/>
    <w:rsid w:val="00DD62D8"/>
    <w:rsid w:val="00DD64CD"/>
    <w:rsid w:val="00DD6506"/>
    <w:rsid w:val="00DD65C4"/>
    <w:rsid w:val="00DD6916"/>
    <w:rsid w:val="00DD6EF5"/>
    <w:rsid w:val="00DD719A"/>
    <w:rsid w:val="00DD71C2"/>
    <w:rsid w:val="00DD735D"/>
    <w:rsid w:val="00DD73B1"/>
    <w:rsid w:val="00DD7645"/>
    <w:rsid w:val="00DD78BF"/>
    <w:rsid w:val="00DD7A3C"/>
    <w:rsid w:val="00DD7BEF"/>
    <w:rsid w:val="00DD7D03"/>
    <w:rsid w:val="00DD7E05"/>
    <w:rsid w:val="00DE021C"/>
    <w:rsid w:val="00DE02EF"/>
    <w:rsid w:val="00DE034B"/>
    <w:rsid w:val="00DE07F0"/>
    <w:rsid w:val="00DE0A2C"/>
    <w:rsid w:val="00DE0B1A"/>
    <w:rsid w:val="00DE0CBE"/>
    <w:rsid w:val="00DE0CC8"/>
    <w:rsid w:val="00DE0DD1"/>
    <w:rsid w:val="00DE0FBF"/>
    <w:rsid w:val="00DE0FD5"/>
    <w:rsid w:val="00DE1148"/>
    <w:rsid w:val="00DE1406"/>
    <w:rsid w:val="00DE142F"/>
    <w:rsid w:val="00DE17FF"/>
    <w:rsid w:val="00DE1840"/>
    <w:rsid w:val="00DE1922"/>
    <w:rsid w:val="00DE193D"/>
    <w:rsid w:val="00DE1965"/>
    <w:rsid w:val="00DE1A10"/>
    <w:rsid w:val="00DE1B6E"/>
    <w:rsid w:val="00DE1E38"/>
    <w:rsid w:val="00DE200D"/>
    <w:rsid w:val="00DE23A1"/>
    <w:rsid w:val="00DE277C"/>
    <w:rsid w:val="00DE2A30"/>
    <w:rsid w:val="00DE2D38"/>
    <w:rsid w:val="00DE2E0B"/>
    <w:rsid w:val="00DE2F5F"/>
    <w:rsid w:val="00DE3018"/>
    <w:rsid w:val="00DE3556"/>
    <w:rsid w:val="00DE37F0"/>
    <w:rsid w:val="00DE37FA"/>
    <w:rsid w:val="00DE3CB4"/>
    <w:rsid w:val="00DE3D0C"/>
    <w:rsid w:val="00DE3D65"/>
    <w:rsid w:val="00DE3DD4"/>
    <w:rsid w:val="00DE3E8F"/>
    <w:rsid w:val="00DE3E9D"/>
    <w:rsid w:val="00DE3EF2"/>
    <w:rsid w:val="00DE3FB0"/>
    <w:rsid w:val="00DE43D3"/>
    <w:rsid w:val="00DE4643"/>
    <w:rsid w:val="00DE4820"/>
    <w:rsid w:val="00DE48FF"/>
    <w:rsid w:val="00DE4BFD"/>
    <w:rsid w:val="00DE4C09"/>
    <w:rsid w:val="00DE4DCA"/>
    <w:rsid w:val="00DE4E30"/>
    <w:rsid w:val="00DE51A6"/>
    <w:rsid w:val="00DE520E"/>
    <w:rsid w:val="00DE533C"/>
    <w:rsid w:val="00DE5357"/>
    <w:rsid w:val="00DE5608"/>
    <w:rsid w:val="00DE560A"/>
    <w:rsid w:val="00DE56EA"/>
    <w:rsid w:val="00DE58D0"/>
    <w:rsid w:val="00DE5D0A"/>
    <w:rsid w:val="00DE5E81"/>
    <w:rsid w:val="00DE5E8C"/>
    <w:rsid w:val="00DE5F0A"/>
    <w:rsid w:val="00DE5FAA"/>
    <w:rsid w:val="00DE603E"/>
    <w:rsid w:val="00DE63DD"/>
    <w:rsid w:val="00DE64CE"/>
    <w:rsid w:val="00DE651B"/>
    <w:rsid w:val="00DE654F"/>
    <w:rsid w:val="00DE6785"/>
    <w:rsid w:val="00DE69ED"/>
    <w:rsid w:val="00DE6AF2"/>
    <w:rsid w:val="00DE6B2C"/>
    <w:rsid w:val="00DE6C79"/>
    <w:rsid w:val="00DE6DCA"/>
    <w:rsid w:val="00DE6F4E"/>
    <w:rsid w:val="00DE707C"/>
    <w:rsid w:val="00DE711F"/>
    <w:rsid w:val="00DE74BF"/>
    <w:rsid w:val="00DE766F"/>
    <w:rsid w:val="00DE768C"/>
    <w:rsid w:val="00DE7C5A"/>
    <w:rsid w:val="00DE7CD0"/>
    <w:rsid w:val="00DE7E3B"/>
    <w:rsid w:val="00DE7E83"/>
    <w:rsid w:val="00DE7F6B"/>
    <w:rsid w:val="00DF00B6"/>
    <w:rsid w:val="00DF05A4"/>
    <w:rsid w:val="00DF05F7"/>
    <w:rsid w:val="00DF0624"/>
    <w:rsid w:val="00DF065E"/>
    <w:rsid w:val="00DF0685"/>
    <w:rsid w:val="00DF082D"/>
    <w:rsid w:val="00DF0AD4"/>
    <w:rsid w:val="00DF0B6E"/>
    <w:rsid w:val="00DF0BA1"/>
    <w:rsid w:val="00DF0D3A"/>
    <w:rsid w:val="00DF1487"/>
    <w:rsid w:val="00DF15E0"/>
    <w:rsid w:val="00DF16D7"/>
    <w:rsid w:val="00DF1792"/>
    <w:rsid w:val="00DF188E"/>
    <w:rsid w:val="00DF1A11"/>
    <w:rsid w:val="00DF1A89"/>
    <w:rsid w:val="00DF1C53"/>
    <w:rsid w:val="00DF1C62"/>
    <w:rsid w:val="00DF201A"/>
    <w:rsid w:val="00DF226D"/>
    <w:rsid w:val="00DF22A9"/>
    <w:rsid w:val="00DF24A3"/>
    <w:rsid w:val="00DF24E0"/>
    <w:rsid w:val="00DF254F"/>
    <w:rsid w:val="00DF2C15"/>
    <w:rsid w:val="00DF2C4C"/>
    <w:rsid w:val="00DF2D02"/>
    <w:rsid w:val="00DF2D71"/>
    <w:rsid w:val="00DF2FAD"/>
    <w:rsid w:val="00DF3034"/>
    <w:rsid w:val="00DF30CD"/>
    <w:rsid w:val="00DF3134"/>
    <w:rsid w:val="00DF32F4"/>
    <w:rsid w:val="00DF36EF"/>
    <w:rsid w:val="00DF37A0"/>
    <w:rsid w:val="00DF39D0"/>
    <w:rsid w:val="00DF3BB1"/>
    <w:rsid w:val="00DF3BD5"/>
    <w:rsid w:val="00DF3D64"/>
    <w:rsid w:val="00DF3DC8"/>
    <w:rsid w:val="00DF3DDD"/>
    <w:rsid w:val="00DF3E8D"/>
    <w:rsid w:val="00DF40E5"/>
    <w:rsid w:val="00DF41E1"/>
    <w:rsid w:val="00DF42D0"/>
    <w:rsid w:val="00DF4376"/>
    <w:rsid w:val="00DF44B9"/>
    <w:rsid w:val="00DF4A7F"/>
    <w:rsid w:val="00DF4BA9"/>
    <w:rsid w:val="00DF4CB3"/>
    <w:rsid w:val="00DF5122"/>
    <w:rsid w:val="00DF51AB"/>
    <w:rsid w:val="00DF5496"/>
    <w:rsid w:val="00DF56ED"/>
    <w:rsid w:val="00DF5990"/>
    <w:rsid w:val="00DF5ABC"/>
    <w:rsid w:val="00DF5B7B"/>
    <w:rsid w:val="00DF5EFF"/>
    <w:rsid w:val="00DF6061"/>
    <w:rsid w:val="00DF606F"/>
    <w:rsid w:val="00DF6135"/>
    <w:rsid w:val="00DF617F"/>
    <w:rsid w:val="00DF6323"/>
    <w:rsid w:val="00DF6548"/>
    <w:rsid w:val="00DF6830"/>
    <w:rsid w:val="00DF68FD"/>
    <w:rsid w:val="00DF6A4A"/>
    <w:rsid w:val="00DF6B3B"/>
    <w:rsid w:val="00DF6DAD"/>
    <w:rsid w:val="00DF6EB8"/>
    <w:rsid w:val="00DF6F34"/>
    <w:rsid w:val="00DF6F36"/>
    <w:rsid w:val="00DF7079"/>
    <w:rsid w:val="00DF7223"/>
    <w:rsid w:val="00DF72D8"/>
    <w:rsid w:val="00DF73D1"/>
    <w:rsid w:val="00DF7625"/>
    <w:rsid w:val="00DF7695"/>
    <w:rsid w:val="00DF76A7"/>
    <w:rsid w:val="00DF7715"/>
    <w:rsid w:val="00DF7A24"/>
    <w:rsid w:val="00DF7BF8"/>
    <w:rsid w:val="00E0010E"/>
    <w:rsid w:val="00E0026B"/>
    <w:rsid w:val="00E00777"/>
    <w:rsid w:val="00E00A54"/>
    <w:rsid w:val="00E00CC3"/>
    <w:rsid w:val="00E00F02"/>
    <w:rsid w:val="00E010B0"/>
    <w:rsid w:val="00E016A0"/>
    <w:rsid w:val="00E017EB"/>
    <w:rsid w:val="00E0189B"/>
    <w:rsid w:val="00E019A5"/>
    <w:rsid w:val="00E01ADC"/>
    <w:rsid w:val="00E01BF6"/>
    <w:rsid w:val="00E01CAB"/>
    <w:rsid w:val="00E01D64"/>
    <w:rsid w:val="00E01F34"/>
    <w:rsid w:val="00E02173"/>
    <w:rsid w:val="00E02501"/>
    <w:rsid w:val="00E025C4"/>
    <w:rsid w:val="00E025D5"/>
    <w:rsid w:val="00E02606"/>
    <w:rsid w:val="00E026A4"/>
    <w:rsid w:val="00E0272E"/>
    <w:rsid w:val="00E029D6"/>
    <w:rsid w:val="00E02C4B"/>
    <w:rsid w:val="00E02D4A"/>
    <w:rsid w:val="00E02F0B"/>
    <w:rsid w:val="00E0310A"/>
    <w:rsid w:val="00E031C6"/>
    <w:rsid w:val="00E03340"/>
    <w:rsid w:val="00E03380"/>
    <w:rsid w:val="00E03392"/>
    <w:rsid w:val="00E033A7"/>
    <w:rsid w:val="00E034DD"/>
    <w:rsid w:val="00E034E1"/>
    <w:rsid w:val="00E03510"/>
    <w:rsid w:val="00E037BE"/>
    <w:rsid w:val="00E039A3"/>
    <w:rsid w:val="00E03A2D"/>
    <w:rsid w:val="00E03DF3"/>
    <w:rsid w:val="00E03E13"/>
    <w:rsid w:val="00E03E83"/>
    <w:rsid w:val="00E03F20"/>
    <w:rsid w:val="00E04064"/>
    <w:rsid w:val="00E0431C"/>
    <w:rsid w:val="00E046F1"/>
    <w:rsid w:val="00E04CBB"/>
    <w:rsid w:val="00E04F1E"/>
    <w:rsid w:val="00E05207"/>
    <w:rsid w:val="00E05721"/>
    <w:rsid w:val="00E05874"/>
    <w:rsid w:val="00E058B3"/>
    <w:rsid w:val="00E0597E"/>
    <w:rsid w:val="00E05C06"/>
    <w:rsid w:val="00E05D05"/>
    <w:rsid w:val="00E05F3E"/>
    <w:rsid w:val="00E061C9"/>
    <w:rsid w:val="00E0629E"/>
    <w:rsid w:val="00E0631E"/>
    <w:rsid w:val="00E065FC"/>
    <w:rsid w:val="00E069CB"/>
    <w:rsid w:val="00E06A03"/>
    <w:rsid w:val="00E06A55"/>
    <w:rsid w:val="00E06A80"/>
    <w:rsid w:val="00E06B98"/>
    <w:rsid w:val="00E06C4C"/>
    <w:rsid w:val="00E06DCD"/>
    <w:rsid w:val="00E06E86"/>
    <w:rsid w:val="00E06F96"/>
    <w:rsid w:val="00E07297"/>
    <w:rsid w:val="00E072A0"/>
    <w:rsid w:val="00E07325"/>
    <w:rsid w:val="00E073E1"/>
    <w:rsid w:val="00E074D4"/>
    <w:rsid w:val="00E07575"/>
    <w:rsid w:val="00E07577"/>
    <w:rsid w:val="00E075FF"/>
    <w:rsid w:val="00E077D4"/>
    <w:rsid w:val="00E077E4"/>
    <w:rsid w:val="00E079A3"/>
    <w:rsid w:val="00E07B21"/>
    <w:rsid w:val="00E07B5A"/>
    <w:rsid w:val="00E07E3F"/>
    <w:rsid w:val="00E07E8A"/>
    <w:rsid w:val="00E07FEB"/>
    <w:rsid w:val="00E1001F"/>
    <w:rsid w:val="00E101A8"/>
    <w:rsid w:val="00E101FF"/>
    <w:rsid w:val="00E102B7"/>
    <w:rsid w:val="00E103F0"/>
    <w:rsid w:val="00E104D2"/>
    <w:rsid w:val="00E10912"/>
    <w:rsid w:val="00E10947"/>
    <w:rsid w:val="00E109C8"/>
    <w:rsid w:val="00E10D2F"/>
    <w:rsid w:val="00E10E13"/>
    <w:rsid w:val="00E10FF0"/>
    <w:rsid w:val="00E110E7"/>
    <w:rsid w:val="00E1118A"/>
    <w:rsid w:val="00E114A6"/>
    <w:rsid w:val="00E11877"/>
    <w:rsid w:val="00E11ACB"/>
    <w:rsid w:val="00E11B20"/>
    <w:rsid w:val="00E11DCA"/>
    <w:rsid w:val="00E11EC9"/>
    <w:rsid w:val="00E11F2C"/>
    <w:rsid w:val="00E11F85"/>
    <w:rsid w:val="00E120C4"/>
    <w:rsid w:val="00E124B1"/>
    <w:rsid w:val="00E1254A"/>
    <w:rsid w:val="00E126DF"/>
    <w:rsid w:val="00E12D28"/>
    <w:rsid w:val="00E12EF6"/>
    <w:rsid w:val="00E132A3"/>
    <w:rsid w:val="00E133A2"/>
    <w:rsid w:val="00E13533"/>
    <w:rsid w:val="00E13557"/>
    <w:rsid w:val="00E13655"/>
    <w:rsid w:val="00E13AFB"/>
    <w:rsid w:val="00E13BAF"/>
    <w:rsid w:val="00E13D1B"/>
    <w:rsid w:val="00E13D3D"/>
    <w:rsid w:val="00E13D54"/>
    <w:rsid w:val="00E13EEE"/>
    <w:rsid w:val="00E13F7B"/>
    <w:rsid w:val="00E1406D"/>
    <w:rsid w:val="00E14208"/>
    <w:rsid w:val="00E14352"/>
    <w:rsid w:val="00E146F3"/>
    <w:rsid w:val="00E148C5"/>
    <w:rsid w:val="00E149B3"/>
    <w:rsid w:val="00E14D34"/>
    <w:rsid w:val="00E1507B"/>
    <w:rsid w:val="00E15206"/>
    <w:rsid w:val="00E15323"/>
    <w:rsid w:val="00E155D2"/>
    <w:rsid w:val="00E15DE5"/>
    <w:rsid w:val="00E15E09"/>
    <w:rsid w:val="00E16213"/>
    <w:rsid w:val="00E16385"/>
    <w:rsid w:val="00E1643C"/>
    <w:rsid w:val="00E165E1"/>
    <w:rsid w:val="00E166BA"/>
    <w:rsid w:val="00E16893"/>
    <w:rsid w:val="00E168C3"/>
    <w:rsid w:val="00E1698B"/>
    <w:rsid w:val="00E16D86"/>
    <w:rsid w:val="00E17114"/>
    <w:rsid w:val="00E1726E"/>
    <w:rsid w:val="00E17361"/>
    <w:rsid w:val="00E17395"/>
    <w:rsid w:val="00E173E7"/>
    <w:rsid w:val="00E176F9"/>
    <w:rsid w:val="00E17A06"/>
    <w:rsid w:val="00E17A7D"/>
    <w:rsid w:val="00E17A82"/>
    <w:rsid w:val="00E17AAE"/>
    <w:rsid w:val="00E17AB2"/>
    <w:rsid w:val="00E17B5B"/>
    <w:rsid w:val="00E17FA2"/>
    <w:rsid w:val="00E20175"/>
    <w:rsid w:val="00E2026B"/>
    <w:rsid w:val="00E20433"/>
    <w:rsid w:val="00E20862"/>
    <w:rsid w:val="00E20BDC"/>
    <w:rsid w:val="00E20C51"/>
    <w:rsid w:val="00E20CEB"/>
    <w:rsid w:val="00E20DF8"/>
    <w:rsid w:val="00E20E51"/>
    <w:rsid w:val="00E21054"/>
    <w:rsid w:val="00E2132D"/>
    <w:rsid w:val="00E21349"/>
    <w:rsid w:val="00E21369"/>
    <w:rsid w:val="00E213CB"/>
    <w:rsid w:val="00E2149E"/>
    <w:rsid w:val="00E214E4"/>
    <w:rsid w:val="00E215A1"/>
    <w:rsid w:val="00E215F9"/>
    <w:rsid w:val="00E21623"/>
    <w:rsid w:val="00E218E6"/>
    <w:rsid w:val="00E21BA2"/>
    <w:rsid w:val="00E21BAB"/>
    <w:rsid w:val="00E21C27"/>
    <w:rsid w:val="00E21C9B"/>
    <w:rsid w:val="00E21CE3"/>
    <w:rsid w:val="00E21D99"/>
    <w:rsid w:val="00E21E6D"/>
    <w:rsid w:val="00E21F8A"/>
    <w:rsid w:val="00E21FC8"/>
    <w:rsid w:val="00E2204D"/>
    <w:rsid w:val="00E22330"/>
    <w:rsid w:val="00E224D7"/>
    <w:rsid w:val="00E225DB"/>
    <w:rsid w:val="00E22617"/>
    <w:rsid w:val="00E2283A"/>
    <w:rsid w:val="00E22A2B"/>
    <w:rsid w:val="00E22CAC"/>
    <w:rsid w:val="00E22CDD"/>
    <w:rsid w:val="00E22F64"/>
    <w:rsid w:val="00E22FD3"/>
    <w:rsid w:val="00E23127"/>
    <w:rsid w:val="00E2312D"/>
    <w:rsid w:val="00E23346"/>
    <w:rsid w:val="00E233C0"/>
    <w:rsid w:val="00E2377F"/>
    <w:rsid w:val="00E23858"/>
    <w:rsid w:val="00E23961"/>
    <w:rsid w:val="00E2396E"/>
    <w:rsid w:val="00E2399C"/>
    <w:rsid w:val="00E239AD"/>
    <w:rsid w:val="00E23A96"/>
    <w:rsid w:val="00E23AC7"/>
    <w:rsid w:val="00E23CBD"/>
    <w:rsid w:val="00E23D77"/>
    <w:rsid w:val="00E23DB7"/>
    <w:rsid w:val="00E24033"/>
    <w:rsid w:val="00E24129"/>
    <w:rsid w:val="00E241E2"/>
    <w:rsid w:val="00E244BE"/>
    <w:rsid w:val="00E245FA"/>
    <w:rsid w:val="00E24700"/>
    <w:rsid w:val="00E24825"/>
    <w:rsid w:val="00E2494F"/>
    <w:rsid w:val="00E24B57"/>
    <w:rsid w:val="00E25032"/>
    <w:rsid w:val="00E255EA"/>
    <w:rsid w:val="00E257EC"/>
    <w:rsid w:val="00E258CA"/>
    <w:rsid w:val="00E258EB"/>
    <w:rsid w:val="00E2590A"/>
    <w:rsid w:val="00E2590D"/>
    <w:rsid w:val="00E25AD0"/>
    <w:rsid w:val="00E25B08"/>
    <w:rsid w:val="00E25B32"/>
    <w:rsid w:val="00E25BB5"/>
    <w:rsid w:val="00E25BB6"/>
    <w:rsid w:val="00E25CD0"/>
    <w:rsid w:val="00E25D6A"/>
    <w:rsid w:val="00E25E10"/>
    <w:rsid w:val="00E25F20"/>
    <w:rsid w:val="00E2604C"/>
    <w:rsid w:val="00E260B9"/>
    <w:rsid w:val="00E263B7"/>
    <w:rsid w:val="00E26430"/>
    <w:rsid w:val="00E264A7"/>
    <w:rsid w:val="00E264BC"/>
    <w:rsid w:val="00E26623"/>
    <w:rsid w:val="00E26642"/>
    <w:rsid w:val="00E266AA"/>
    <w:rsid w:val="00E26889"/>
    <w:rsid w:val="00E26DC7"/>
    <w:rsid w:val="00E26E90"/>
    <w:rsid w:val="00E26F34"/>
    <w:rsid w:val="00E26F75"/>
    <w:rsid w:val="00E270F8"/>
    <w:rsid w:val="00E27128"/>
    <w:rsid w:val="00E27467"/>
    <w:rsid w:val="00E27A03"/>
    <w:rsid w:val="00E27A1C"/>
    <w:rsid w:val="00E27B72"/>
    <w:rsid w:val="00E27BAB"/>
    <w:rsid w:val="00E27EA3"/>
    <w:rsid w:val="00E27ECB"/>
    <w:rsid w:val="00E301AD"/>
    <w:rsid w:val="00E3059D"/>
    <w:rsid w:val="00E306D3"/>
    <w:rsid w:val="00E3078D"/>
    <w:rsid w:val="00E30B5A"/>
    <w:rsid w:val="00E30BA6"/>
    <w:rsid w:val="00E30D26"/>
    <w:rsid w:val="00E30D4F"/>
    <w:rsid w:val="00E30D79"/>
    <w:rsid w:val="00E30E52"/>
    <w:rsid w:val="00E30F01"/>
    <w:rsid w:val="00E31018"/>
    <w:rsid w:val="00E3123D"/>
    <w:rsid w:val="00E31324"/>
    <w:rsid w:val="00E31461"/>
    <w:rsid w:val="00E31B4D"/>
    <w:rsid w:val="00E31C41"/>
    <w:rsid w:val="00E31C5C"/>
    <w:rsid w:val="00E31D43"/>
    <w:rsid w:val="00E31E35"/>
    <w:rsid w:val="00E320FD"/>
    <w:rsid w:val="00E32316"/>
    <w:rsid w:val="00E323FE"/>
    <w:rsid w:val="00E325D7"/>
    <w:rsid w:val="00E32608"/>
    <w:rsid w:val="00E32650"/>
    <w:rsid w:val="00E32688"/>
    <w:rsid w:val="00E3277C"/>
    <w:rsid w:val="00E3278F"/>
    <w:rsid w:val="00E32888"/>
    <w:rsid w:val="00E32A27"/>
    <w:rsid w:val="00E32BE7"/>
    <w:rsid w:val="00E32F8D"/>
    <w:rsid w:val="00E33081"/>
    <w:rsid w:val="00E3316C"/>
    <w:rsid w:val="00E331FA"/>
    <w:rsid w:val="00E3343F"/>
    <w:rsid w:val="00E33553"/>
    <w:rsid w:val="00E33859"/>
    <w:rsid w:val="00E33C41"/>
    <w:rsid w:val="00E33FBE"/>
    <w:rsid w:val="00E34021"/>
    <w:rsid w:val="00E3402E"/>
    <w:rsid w:val="00E340AD"/>
    <w:rsid w:val="00E340EA"/>
    <w:rsid w:val="00E34188"/>
    <w:rsid w:val="00E343E3"/>
    <w:rsid w:val="00E34549"/>
    <w:rsid w:val="00E34556"/>
    <w:rsid w:val="00E34AA8"/>
    <w:rsid w:val="00E34B21"/>
    <w:rsid w:val="00E34B6E"/>
    <w:rsid w:val="00E34E78"/>
    <w:rsid w:val="00E34FAD"/>
    <w:rsid w:val="00E34FE9"/>
    <w:rsid w:val="00E352A4"/>
    <w:rsid w:val="00E3538F"/>
    <w:rsid w:val="00E354E0"/>
    <w:rsid w:val="00E35559"/>
    <w:rsid w:val="00E35752"/>
    <w:rsid w:val="00E35960"/>
    <w:rsid w:val="00E35BD5"/>
    <w:rsid w:val="00E35C25"/>
    <w:rsid w:val="00E35C3C"/>
    <w:rsid w:val="00E35F28"/>
    <w:rsid w:val="00E36076"/>
    <w:rsid w:val="00E364FD"/>
    <w:rsid w:val="00E36693"/>
    <w:rsid w:val="00E369CA"/>
    <w:rsid w:val="00E369FC"/>
    <w:rsid w:val="00E36A46"/>
    <w:rsid w:val="00E36CCF"/>
    <w:rsid w:val="00E36FD2"/>
    <w:rsid w:val="00E37065"/>
    <w:rsid w:val="00E3723A"/>
    <w:rsid w:val="00E37508"/>
    <w:rsid w:val="00E37765"/>
    <w:rsid w:val="00E37768"/>
    <w:rsid w:val="00E37800"/>
    <w:rsid w:val="00E37860"/>
    <w:rsid w:val="00E378A7"/>
    <w:rsid w:val="00E37B91"/>
    <w:rsid w:val="00E37D3B"/>
    <w:rsid w:val="00E37E56"/>
    <w:rsid w:val="00E37E92"/>
    <w:rsid w:val="00E37EA6"/>
    <w:rsid w:val="00E37EF9"/>
    <w:rsid w:val="00E400C6"/>
    <w:rsid w:val="00E403AB"/>
    <w:rsid w:val="00E405F6"/>
    <w:rsid w:val="00E40675"/>
    <w:rsid w:val="00E40B8E"/>
    <w:rsid w:val="00E40E41"/>
    <w:rsid w:val="00E40EC5"/>
    <w:rsid w:val="00E4109F"/>
    <w:rsid w:val="00E41200"/>
    <w:rsid w:val="00E41389"/>
    <w:rsid w:val="00E413D7"/>
    <w:rsid w:val="00E415A5"/>
    <w:rsid w:val="00E416E2"/>
    <w:rsid w:val="00E417A3"/>
    <w:rsid w:val="00E41DA5"/>
    <w:rsid w:val="00E41DC7"/>
    <w:rsid w:val="00E42072"/>
    <w:rsid w:val="00E4213D"/>
    <w:rsid w:val="00E4219F"/>
    <w:rsid w:val="00E422B3"/>
    <w:rsid w:val="00E4246C"/>
    <w:rsid w:val="00E424D9"/>
    <w:rsid w:val="00E4262B"/>
    <w:rsid w:val="00E426F6"/>
    <w:rsid w:val="00E427A1"/>
    <w:rsid w:val="00E42856"/>
    <w:rsid w:val="00E4299F"/>
    <w:rsid w:val="00E42BEE"/>
    <w:rsid w:val="00E42D5B"/>
    <w:rsid w:val="00E42E75"/>
    <w:rsid w:val="00E43048"/>
    <w:rsid w:val="00E431A6"/>
    <w:rsid w:val="00E43293"/>
    <w:rsid w:val="00E433A7"/>
    <w:rsid w:val="00E434B4"/>
    <w:rsid w:val="00E436D0"/>
    <w:rsid w:val="00E43763"/>
    <w:rsid w:val="00E438FE"/>
    <w:rsid w:val="00E43AD2"/>
    <w:rsid w:val="00E43B9B"/>
    <w:rsid w:val="00E43C0C"/>
    <w:rsid w:val="00E43C68"/>
    <w:rsid w:val="00E43EF5"/>
    <w:rsid w:val="00E4413F"/>
    <w:rsid w:val="00E442FF"/>
    <w:rsid w:val="00E44391"/>
    <w:rsid w:val="00E443D4"/>
    <w:rsid w:val="00E4443F"/>
    <w:rsid w:val="00E444DC"/>
    <w:rsid w:val="00E44585"/>
    <w:rsid w:val="00E4467F"/>
    <w:rsid w:val="00E446F1"/>
    <w:rsid w:val="00E447D6"/>
    <w:rsid w:val="00E447E1"/>
    <w:rsid w:val="00E448CC"/>
    <w:rsid w:val="00E44A8D"/>
    <w:rsid w:val="00E44B00"/>
    <w:rsid w:val="00E44D7A"/>
    <w:rsid w:val="00E44EFF"/>
    <w:rsid w:val="00E45039"/>
    <w:rsid w:val="00E45241"/>
    <w:rsid w:val="00E4525D"/>
    <w:rsid w:val="00E45352"/>
    <w:rsid w:val="00E4539D"/>
    <w:rsid w:val="00E453CB"/>
    <w:rsid w:val="00E45512"/>
    <w:rsid w:val="00E45693"/>
    <w:rsid w:val="00E4577B"/>
    <w:rsid w:val="00E4587B"/>
    <w:rsid w:val="00E45A8A"/>
    <w:rsid w:val="00E45C7B"/>
    <w:rsid w:val="00E45E47"/>
    <w:rsid w:val="00E45FF0"/>
    <w:rsid w:val="00E461C9"/>
    <w:rsid w:val="00E46263"/>
    <w:rsid w:val="00E46275"/>
    <w:rsid w:val="00E465D4"/>
    <w:rsid w:val="00E46773"/>
    <w:rsid w:val="00E467E4"/>
    <w:rsid w:val="00E46886"/>
    <w:rsid w:val="00E46A12"/>
    <w:rsid w:val="00E46C28"/>
    <w:rsid w:val="00E46E37"/>
    <w:rsid w:val="00E46F9C"/>
    <w:rsid w:val="00E47188"/>
    <w:rsid w:val="00E47556"/>
    <w:rsid w:val="00E47677"/>
    <w:rsid w:val="00E47AEF"/>
    <w:rsid w:val="00E47F36"/>
    <w:rsid w:val="00E501B0"/>
    <w:rsid w:val="00E50424"/>
    <w:rsid w:val="00E50762"/>
    <w:rsid w:val="00E50915"/>
    <w:rsid w:val="00E50A9D"/>
    <w:rsid w:val="00E50AB1"/>
    <w:rsid w:val="00E50BAC"/>
    <w:rsid w:val="00E50C13"/>
    <w:rsid w:val="00E50C29"/>
    <w:rsid w:val="00E51365"/>
    <w:rsid w:val="00E5168E"/>
    <w:rsid w:val="00E51831"/>
    <w:rsid w:val="00E51890"/>
    <w:rsid w:val="00E519EC"/>
    <w:rsid w:val="00E51FA9"/>
    <w:rsid w:val="00E52098"/>
    <w:rsid w:val="00E52332"/>
    <w:rsid w:val="00E5242B"/>
    <w:rsid w:val="00E5255D"/>
    <w:rsid w:val="00E527AB"/>
    <w:rsid w:val="00E52A12"/>
    <w:rsid w:val="00E52B0C"/>
    <w:rsid w:val="00E52CB9"/>
    <w:rsid w:val="00E52D27"/>
    <w:rsid w:val="00E530B7"/>
    <w:rsid w:val="00E53242"/>
    <w:rsid w:val="00E533EE"/>
    <w:rsid w:val="00E533F9"/>
    <w:rsid w:val="00E533FD"/>
    <w:rsid w:val="00E53515"/>
    <w:rsid w:val="00E53796"/>
    <w:rsid w:val="00E538B4"/>
    <w:rsid w:val="00E53929"/>
    <w:rsid w:val="00E53B4C"/>
    <w:rsid w:val="00E53B75"/>
    <w:rsid w:val="00E54176"/>
    <w:rsid w:val="00E54178"/>
    <w:rsid w:val="00E542FC"/>
    <w:rsid w:val="00E54308"/>
    <w:rsid w:val="00E544A6"/>
    <w:rsid w:val="00E54689"/>
    <w:rsid w:val="00E546DD"/>
    <w:rsid w:val="00E54709"/>
    <w:rsid w:val="00E5485F"/>
    <w:rsid w:val="00E54A2D"/>
    <w:rsid w:val="00E54A37"/>
    <w:rsid w:val="00E54AE5"/>
    <w:rsid w:val="00E54CDC"/>
    <w:rsid w:val="00E54E3B"/>
    <w:rsid w:val="00E54E94"/>
    <w:rsid w:val="00E54EF6"/>
    <w:rsid w:val="00E550C2"/>
    <w:rsid w:val="00E550EB"/>
    <w:rsid w:val="00E554A6"/>
    <w:rsid w:val="00E554DA"/>
    <w:rsid w:val="00E55542"/>
    <w:rsid w:val="00E5598D"/>
    <w:rsid w:val="00E55A65"/>
    <w:rsid w:val="00E55AD3"/>
    <w:rsid w:val="00E55B21"/>
    <w:rsid w:val="00E55C71"/>
    <w:rsid w:val="00E55DAD"/>
    <w:rsid w:val="00E55DE6"/>
    <w:rsid w:val="00E55F3C"/>
    <w:rsid w:val="00E5611D"/>
    <w:rsid w:val="00E562AF"/>
    <w:rsid w:val="00E56407"/>
    <w:rsid w:val="00E56537"/>
    <w:rsid w:val="00E56695"/>
    <w:rsid w:val="00E566D8"/>
    <w:rsid w:val="00E56AAE"/>
    <w:rsid w:val="00E56AB9"/>
    <w:rsid w:val="00E56C2A"/>
    <w:rsid w:val="00E56CFD"/>
    <w:rsid w:val="00E56FD2"/>
    <w:rsid w:val="00E573F6"/>
    <w:rsid w:val="00E57430"/>
    <w:rsid w:val="00E57473"/>
    <w:rsid w:val="00E57565"/>
    <w:rsid w:val="00E5766E"/>
    <w:rsid w:val="00E576D6"/>
    <w:rsid w:val="00E5784B"/>
    <w:rsid w:val="00E5787B"/>
    <w:rsid w:val="00E578AA"/>
    <w:rsid w:val="00E57C39"/>
    <w:rsid w:val="00E57E9B"/>
    <w:rsid w:val="00E57F26"/>
    <w:rsid w:val="00E57F68"/>
    <w:rsid w:val="00E601D8"/>
    <w:rsid w:val="00E601D9"/>
    <w:rsid w:val="00E60610"/>
    <w:rsid w:val="00E6061A"/>
    <w:rsid w:val="00E60734"/>
    <w:rsid w:val="00E609A5"/>
    <w:rsid w:val="00E60D4D"/>
    <w:rsid w:val="00E60DDF"/>
    <w:rsid w:val="00E611FC"/>
    <w:rsid w:val="00E613B7"/>
    <w:rsid w:val="00E61416"/>
    <w:rsid w:val="00E6141F"/>
    <w:rsid w:val="00E61787"/>
    <w:rsid w:val="00E617A5"/>
    <w:rsid w:val="00E61B6F"/>
    <w:rsid w:val="00E61D18"/>
    <w:rsid w:val="00E621F1"/>
    <w:rsid w:val="00E622D9"/>
    <w:rsid w:val="00E6260A"/>
    <w:rsid w:val="00E62799"/>
    <w:rsid w:val="00E628A9"/>
    <w:rsid w:val="00E62988"/>
    <w:rsid w:val="00E629BF"/>
    <w:rsid w:val="00E62A42"/>
    <w:rsid w:val="00E62BD3"/>
    <w:rsid w:val="00E62BF2"/>
    <w:rsid w:val="00E62E52"/>
    <w:rsid w:val="00E62FD8"/>
    <w:rsid w:val="00E630D4"/>
    <w:rsid w:val="00E6340C"/>
    <w:rsid w:val="00E63414"/>
    <w:rsid w:val="00E63838"/>
    <w:rsid w:val="00E639EC"/>
    <w:rsid w:val="00E63AC8"/>
    <w:rsid w:val="00E63CF4"/>
    <w:rsid w:val="00E63DF2"/>
    <w:rsid w:val="00E63E99"/>
    <w:rsid w:val="00E6411C"/>
    <w:rsid w:val="00E643F2"/>
    <w:rsid w:val="00E64434"/>
    <w:rsid w:val="00E64470"/>
    <w:rsid w:val="00E645CD"/>
    <w:rsid w:val="00E6465D"/>
    <w:rsid w:val="00E6465F"/>
    <w:rsid w:val="00E646F4"/>
    <w:rsid w:val="00E64A34"/>
    <w:rsid w:val="00E64CE4"/>
    <w:rsid w:val="00E64DF8"/>
    <w:rsid w:val="00E64F29"/>
    <w:rsid w:val="00E65068"/>
    <w:rsid w:val="00E650A9"/>
    <w:rsid w:val="00E650E7"/>
    <w:rsid w:val="00E653A4"/>
    <w:rsid w:val="00E653EB"/>
    <w:rsid w:val="00E6547C"/>
    <w:rsid w:val="00E654D4"/>
    <w:rsid w:val="00E654D5"/>
    <w:rsid w:val="00E65842"/>
    <w:rsid w:val="00E6595E"/>
    <w:rsid w:val="00E6598B"/>
    <w:rsid w:val="00E65CED"/>
    <w:rsid w:val="00E65E1C"/>
    <w:rsid w:val="00E65EF5"/>
    <w:rsid w:val="00E660B7"/>
    <w:rsid w:val="00E6611B"/>
    <w:rsid w:val="00E66343"/>
    <w:rsid w:val="00E665ED"/>
    <w:rsid w:val="00E668CA"/>
    <w:rsid w:val="00E6699D"/>
    <w:rsid w:val="00E66D2F"/>
    <w:rsid w:val="00E66D5B"/>
    <w:rsid w:val="00E66DDB"/>
    <w:rsid w:val="00E66F5E"/>
    <w:rsid w:val="00E67112"/>
    <w:rsid w:val="00E6752D"/>
    <w:rsid w:val="00E67639"/>
    <w:rsid w:val="00E676DC"/>
    <w:rsid w:val="00E677AF"/>
    <w:rsid w:val="00E677FD"/>
    <w:rsid w:val="00E6798F"/>
    <w:rsid w:val="00E679FD"/>
    <w:rsid w:val="00E67ADF"/>
    <w:rsid w:val="00E67C51"/>
    <w:rsid w:val="00E67C99"/>
    <w:rsid w:val="00E700AF"/>
    <w:rsid w:val="00E703DD"/>
    <w:rsid w:val="00E70410"/>
    <w:rsid w:val="00E704E1"/>
    <w:rsid w:val="00E7057F"/>
    <w:rsid w:val="00E705B1"/>
    <w:rsid w:val="00E70887"/>
    <w:rsid w:val="00E709B5"/>
    <w:rsid w:val="00E70B2C"/>
    <w:rsid w:val="00E70C5A"/>
    <w:rsid w:val="00E70CF0"/>
    <w:rsid w:val="00E70DA5"/>
    <w:rsid w:val="00E70F38"/>
    <w:rsid w:val="00E71079"/>
    <w:rsid w:val="00E71105"/>
    <w:rsid w:val="00E71168"/>
    <w:rsid w:val="00E7118C"/>
    <w:rsid w:val="00E711BD"/>
    <w:rsid w:val="00E711F0"/>
    <w:rsid w:val="00E7147F"/>
    <w:rsid w:val="00E71B63"/>
    <w:rsid w:val="00E71BDC"/>
    <w:rsid w:val="00E71CA7"/>
    <w:rsid w:val="00E71D8D"/>
    <w:rsid w:val="00E71E84"/>
    <w:rsid w:val="00E7247E"/>
    <w:rsid w:val="00E725CD"/>
    <w:rsid w:val="00E727AE"/>
    <w:rsid w:val="00E7286D"/>
    <w:rsid w:val="00E72913"/>
    <w:rsid w:val="00E72A3C"/>
    <w:rsid w:val="00E72B47"/>
    <w:rsid w:val="00E72D03"/>
    <w:rsid w:val="00E72DC7"/>
    <w:rsid w:val="00E72E2A"/>
    <w:rsid w:val="00E72EC4"/>
    <w:rsid w:val="00E72EFC"/>
    <w:rsid w:val="00E72F8A"/>
    <w:rsid w:val="00E732DD"/>
    <w:rsid w:val="00E73341"/>
    <w:rsid w:val="00E7337E"/>
    <w:rsid w:val="00E73586"/>
    <w:rsid w:val="00E736FB"/>
    <w:rsid w:val="00E737AA"/>
    <w:rsid w:val="00E73D20"/>
    <w:rsid w:val="00E74040"/>
    <w:rsid w:val="00E740E3"/>
    <w:rsid w:val="00E7413D"/>
    <w:rsid w:val="00E74703"/>
    <w:rsid w:val="00E7489B"/>
    <w:rsid w:val="00E749CC"/>
    <w:rsid w:val="00E74B0F"/>
    <w:rsid w:val="00E74BEA"/>
    <w:rsid w:val="00E74E84"/>
    <w:rsid w:val="00E74F47"/>
    <w:rsid w:val="00E7523D"/>
    <w:rsid w:val="00E754D8"/>
    <w:rsid w:val="00E75519"/>
    <w:rsid w:val="00E75823"/>
    <w:rsid w:val="00E758EC"/>
    <w:rsid w:val="00E75907"/>
    <w:rsid w:val="00E75945"/>
    <w:rsid w:val="00E75A27"/>
    <w:rsid w:val="00E75AE5"/>
    <w:rsid w:val="00E76027"/>
    <w:rsid w:val="00E766D5"/>
    <w:rsid w:val="00E76818"/>
    <w:rsid w:val="00E76940"/>
    <w:rsid w:val="00E76B40"/>
    <w:rsid w:val="00E76D9B"/>
    <w:rsid w:val="00E76F45"/>
    <w:rsid w:val="00E7775E"/>
    <w:rsid w:val="00E777A9"/>
    <w:rsid w:val="00E7793C"/>
    <w:rsid w:val="00E77D25"/>
    <w:rsid w:val="00E80017"/>
    <w:rsid w:val="00E8019D"/>
    <w:rsid w:val="00E801A2"/>
    <w:rsid w:val="00E803B4"/>
    <w:rsid w:val="00E804BB"/>
    <w:rsid w:val="00E8058D"/>
    <w:rsid w:val="00E808AC"/>
    <w:rsid w:val="00E8096A"/>
    <w:rsid w:val="00E8096E"/>
    <w:rsid w:val="00E80A8F"/>
    <w:rsid w:val="00E80AE4"/>
    <w:rsid w:val="00E80DD9"/>
    <w:rsid w:val="00E80F58"/>
    <w:rsid w:val="00E812E2"/>
    <w:rsid w:val="00E813C3"/>
    <w:rsid w:val="00E81687"/>
    <w:rsid w:val="00E819B8"/>
    <w:rsid w:val="00E819BC"/>
    <w:rsid w:val="00E819C8"/>
    <w:rsid w:val="00E81D4D"/>
    <w:rsid w:val="00E822E3"/>
    <w:rsid w:val="00E8234C"/>
    <w:rsid w:val="00E82855"/>
    <w:rsid w:val="00E82B16"/>
    <w:rsid w:val="00E82BB8"/>
    <w:rsid w:val="00E8318A"/>
    <w:rsid w:val="00E8322D"/>
    <w:rsid w:val="00E8335D"/>
    <w:rsid w:val="00E83626"/>
    <w:rsid w:val="00E83775"/>
    <w:rsid w:val="00E83968"/>
    <w:rsid w:val="00E83AA9"/>
    <w:rsid w:val="00E83AC0"/>
    <w:rsid w:val="00E83D33"/>
    <w:rsid w:val="00E83DA4"/>
    <w:rsid w:val="00E83E1E"/>
    <w:rsid w:val="00E83E95"/>
    <w:rsid w:val="00E83F46"/>
    <w:rsid w:val="00E841C2"/>
    <w:rsid w:val="00E84203"/>
    <w:rsid w:val="00E842E4"/>
    <w:rsid w:val="00E84384"/>
    <w:rsid w:val="00E843F9"/>
    <w:rsid w:val="00E84554"/>
    <w:rsid w:val="00E847F7"/>
    <w:rsid w:val="00E84B21"/>
    <w:rsid w:val="00E84B97"/>
    <w:rsid w:val="00E85240"/>
    <w:rsid w:val="00E85248"/>
    <w:rsid w:val="00E852CF"/>
    <w:rsid w:val="00E852D6"/>
    <w:rsid w:val="00E85493"/>
    <w:rsid w:val="00E856AA"/>
    <w:rsid w:val="00E8583F"/>
    <w:rsid w:val="00E8585B"/>
    <w:rsid w:val="00E85908"/>
    <w:rsid w:val="00E85928"/>
    <w:rsid w:val="00E85AEE"/>
    <w:rsid w:val="00E85D46"/>
    <w:rsid w:val="00E85E9C"/>
    <w:rsid w:val="00E860C5"/>
    <w:rsid w:val="00E861AA"/>
    <w:rsid w:val="00E86556"/>
    <w:rsid w:val="00E86704"/>
    <w:rsid w:val="00E86791"/>
    <w:rsid w:val="00E86916"/>
    <w:rsid w:val="00E870A7"/>
    <w:rsid w:val="00E871E3"/>
    <w:rsid w:val="00E872AE"/>
    <w:rsid w:val="00E874C2"/>
    <w:rsid w:val="00E87521"/>
    <w:rsid w:val="00E87524"/>
    <w:rsid w:val="00E8776D"/>
    <w:rsid w:val="00E87822"/>
    <w:rsid w:val="00E87968"/>
    <w:rsid w:val="00E87DC8"/>
    <w:rsid w:val="00E87F0B"/>
    <w:rsid w:val="00E87F18"/>
    <w:rsid w:val="00E90217"/>
    <w:rsid w:val="00E9025E"/>
    <w:rsid w:val="00E90395"/>
    <w:rsid w:val="00E90574"/>
    <w:rsid w:val="00E908F8"/>
    <w:rsid w:val="00E90AC6"/>
    <w:rsid w:val="00E90CBC"/>
    <w:rsid w:val="00E90CC2"/>
    <w:rsid w:val="00E90E45"/>
    <w:rsid w:val="00E90E49"/>
    <w:rsid w:val="00E90F6E"/>
    <w:rsid w:val="00E91182"/>
    <w:rsid w:val="00E911AE"/>
    <w:rsid w:val="00E9146A"/>
    <w:rsid w:val="00E91502"/>
    <w:rsid w:val="00E91657"/>
    <w:rsid w:val="00E917E2"/>
    <w:rsid w:val="00E917F9"/>
    <w:rsid w:val="00E91987"/>
    <w:rsid w:val="00E91A02"/>
    <w:rsid w:val="00E91AC9"/>
    <w:rsid w:val="00E91E41"/>
    <w:rsid w:val="00E91EB0"/>
    <w:rsid w:val="00E91F34"/>
    <w:rsid w:val="00E91FE8"/>
    <w:rsid w:val="00E92062"/>
    <w:rsid w:val="00E92380"/>
    <w:rsid w:val="00E92503"/>
    <w:rsid w:val="00E9255D"/>
    <w:rsid w:val="00E925FF"/>
    <w:rsid w:val="00E9261C"/>
    <w:rsid w:val="00E9265E"/>
    <w:rsid w:val="00E92790"/>
    <w:rsid w:val="00E927D0"/>
    <w:rsid w:val="00E9291C"/>
    <w:rsid w:val="00E92B4B"/>
    <w:rsid w:val="00E92E9A"/>
    <w:rsid w:val="00E930A1"/>
    <w:rsid w:val="00E9322B"/>
    <w:rsid w:val="00E93319"/>
    <w:rsid w:val="00E934A4"/>
    <w:rsid w:val="00E934BC"/>
    <w:rsid w:val="00E934FA"/>
    <w:rsid w:val="00E9357C"/>
    <w:rsid w:val="00E936D6"/>
    <w:rsid w:val="00E93803"/>
    <w:rsid w:val="00E9383E"/>
    <w:rsid w:val="00E93A98"/>
    <w:rsid w:val="00E93EC7"/>
    <w:rsid w:val="00E93FFE"/>
    <w:rsid w:val="00E94373"/>
    <w:rsid w:val="00E943B5"/>
    <w:rsid w:val="00E94423"/>
    <w:rsid w:val="00E94490"/>
    <w:rsid w:val="00E947A8"/>
    <w:rsid w:val="00E947B9"/>
    <w:rsid w:val="00E948B7"/>
    <w:rsid w:val="00E949C9"/>
    <w:rsid w:val="00E94BD5"/>
    <w:rsid w:val="00E94E06"/>
    <w:rsid w:val="00E94F8A"/>
    <w:rsid w:val="00E95049"/>
    <w:rsid w:val="00E95107"/>
    <w:rsid w:val="00E951AE"/>
    <w:rsid w:val="00E951F2"/>
    <w:rsid w:val="00E9527C"/>
    <w:rsid w:val="00E9544D"/>
    <w:rsid w:val="00E954F3"/>
    <w:rsid w:val="00E957F2"/>
    <w:rsid w:val="00E95BC7"/>
    <w:rsid w:val="00E95CD3"/>
    <w:rsid w:val="00E95FE3"/>
    <w:rsid w:val="00E961E3"/>
    <w:rsid w:val="00E96373"/>
    <w:rsid w:val="00E96502"/>
    <w:rsid w:val="00E9650B"/>
    <w:rsid w:val="00E96788"/>
    <w:rsid w:val="00E96881"/>
    <w:rsid w:val="00E96AD9"/>
    <w:rsid w:val="00E96B2D"/>
    <w:rsid w:val="00E96B79"/>
    <w:rsid w:val="00E96C74"/>
    <w:rsid w:val="00E96D37"/>
    <w:rsid w:val="00E97245"/>
    <w:rsid w:val="00E97472"/>
    <w:rsid w:val="00E974BE"/>
    <w:rsid w:val="00E9769B"/>
    <w:rsid w:val="00E9782A"/>
    <w:rsid w:val="00E97950"/>
    <w:rsid w:val="00E97988"/>
    <w:rsid w:val="00E97F2D"/>
    <w:rsid w:val="00E97F39"/>
    <w:rsid w:val="00EA001A"/>
    <w:rsid w:val="00EA00F6"/>
    <w:rsid w:val="00EA0501"/>
    <w:rsid w:val="00EA0782"/>
    <w:rsid w:val="00EA088E"/>
    <w:rsid w:val="00EA0A08"/>
    <w:rsid w:val="00EA0AF0"/>
    <w:rsid w:val="00EA0E6F"/>
    <w:rsid w:val="00EA0E7B"/>
    <w:rsid w:val="00EA1197"/>
    <w:rsid w:val="00EA13AC"/>
    <w:rsid w:val="00EA15D2"/>
    <w:rsid w:val="00EA1AB1"/>
    <w:rsid w:val="00EA1CD3"/>
    <w:rsid w:val="00EA1F2B"/>
    <w:rsid w:val="00EA20D2"/>
    <w:rsid w:val="00EA211A"/>
    <w:rsid w:val="00EA21E3"/>
    <w:rsid w:val="00EA2235"/>
    <w:rsid w:val="00EA23CF"/>
    <w:rsid w:val="00EA2541"/>
    <w:rsid w:val="00EA2548"/>
    <w:rsid w:val="00EA299C"/>
    <w:rsid w:val="00EA2B26"/>
    <w:rsid w:val="00EA2B5C"/>
    <w:rsid w:val="00EA2BA3"/>
    <w:rsid w:val="00EA2D1F"/>
    <w:rsid w:val="00EA2E1C"/>
    <w:rsid w:val="00EA2E38"/>
    <w:rsid w:val="00EA2F8A"/>
    <w:rsid w:val="00EA3348"/>
    <w:rsid w:val="00EA33AD"/>
    <w:rsid w:val="00EA33B7"/>
    <w:rsid w:val="00EA35F0"/>
    <w:rsid w:val="00EA36B4"/>
    <w:rsid w:val="00EA3914"/>
    <w:rsid w:val="00EA3D10"/>
    <w:rsid w:val="00EA3D8E"/>
    <w:rsid w:val="00EA3F9B"/>
    <w:rsid w:val="00EA4334"/>
    <w:rsid w:val="00EA45A5"/>
    <w:rsid w:val="00EA45FD"/>
    <w:rsid w:val="00EA464D"/>
    <w:rsid w:val="00EA477B"/>
    <w:rsid w:val="00EA47C6"/>
    <w:rsid w:val="00EA4E78"/>
    <w:rsid w:val="00EA4F6A"/>
    <w:rsid w:val="00EA506D"/>
    <w:rsid w:val="00EA5282"/>
    <w:rsid w:val="00EA52FB"/>
    <w:rsid w:val="00EA5421"/>
    <w:rsid w:val="00EA58A3"/>
    <w:rsid w:val="00EA5C70"/>
    <w:rsid w:val="00EA5D1B"/>
    <w:rsid w:val="00EA6090"/>
    <w:rsid w:val="00EA613C"/>
    <w:rsid w:val="00EA623D"/>
    <w:rsid w:val="00EA6379"/>
    <w:rsid w:val="00EA64FC"/>
    <w:rsid w:val="00EA65C7"/>
    <w:rsid w:val="00EA67C3"/>
    <w:rsid w:val="00EA683C"/>
    <w:rsid w:val="00EA6A7E"/>
    <w:rsid w:val="00EA6AD4"/>
    <w:rsid w:val="00EA6B32"/>
    <w:rsid w:val="00EA6CA7"/>
    <w:rsid w:val="00EA712A"/>
    <w:rsid w:val="00EA71C3"/>
    <w:rsid w:val="00EA73F0"/>
    <w:rsid w:val="00EA76E6"/>
    <w:rsid w:val="00EA7A04"/>
    <w:rsid w:val="00EA7A41"/>
    <w:rsid w:val="00EA7C90"/>
    <w:rsid w:val="00EA7D68"/>
    <w:rsid w:val="00EB0289"/>
    <w:rsid w:val="00EB02E9"/>
    <w:rsid w:val="00EB055D"/>
    <w:rsid w:val="00EB077B"/>
    <w:rsid w:val="00EB0815"/>
    <w:rsid w:val="00EB0E45"/>
    <w:rsid w:val="00EB0F10"/>
    <w:rsid w:val="00EB127F"/>
    <w:rsid w:val="00EB1410"/>
    <w:rsid w:val="00EB1482"/>
    <w:rsid w:val="00EB1A36"/>
    <w:rsid w:val="00EB1C0E"/>
    <w:rsid w:val="00EB1C23"/>
    <w:rsid w:val="00EB1C98"/>
    <w:rsid w:val="00EB2196"/>
    <w:rsid w:val="00EB233C"/>
    <w:rsid w:val="00EB233D"/>
    <w:rsid w:val="00EB2471"/>
    <w:rsid w:val="00EB2580"/>
    <w:rsid w:val="00EB275B"/>
    <w:rsid w:val="00EB2765"/>
    <w:rsid w:val="00EB2813"/>
    <w:rsid w:val="00EB2A76"/>
    <w:rsid w:val="00EB2CFA"/>
    <w:rsid w:val="00EB30A3"/>
    <w:rsid w:val="00EB322D"/>
    <w:rsid w:val="00EB362B"/>
    <w:rsid w:val="00EB385A"/>
    <w:rsid w:val="00EB387A"/>
    <w:rsid w:val="00EB3974"/>
    <w:rsid w:val="00EB39CF"/>
    <w:rsid w:val="00EB3C19"/>
    <w:rsid w:val="00EB3CC1"/>
    <w:rsid w:val="00EB3CDE"/>
    <w:rsid w:val="00EB3D12"/>
    <w:rsid w:val="00EB3EC4"/>
    <w:rsid w:val="00EB42C8"/>
    <w:rsid w:val="00EB4489"/>
    <w:rsid w:val="00EB44DE"/>
    <w:rsid w:val="00EB48EC"/>
    <w:rsid w:val="00EB4998"/>
    <w:rsid w:val="00EB4BA8"/>
    <w:rsid w:val="00EB4DE0"/>
    <w:rsid w:val="00EB4EA2"/>
    <w:rsid w:val="00EB5003"/>
    <w:rsid w:val="00EB5017"/>
    <w:rsid w:val="00EB52A3"/>
    <w:rsid w:val="00EB52DF"/>
    <w:rsid w:val="00EB535A"/>
    <w:rsid w:val="00EB541E"/>
    <w:rsid w:val="00EB544C"/>
    <w:rsid w:val="00EB569F"/>
    <w:rsid w:val="00EB5836"/>
    <w:rsid w:val="00EB5852"/>
    <w:rsid w:val="00EB5DA8"/>
    <w:rsid w:val="00EB5E11"/>
    <w:rsid w:val="00EB5F9B"/>
    <w:rsid w:val="00EB606E"/>
    <w:rsid w:val="00EB60EA"/>
    <w:rsid w:val="00EB6165"/>
    <w:rsid w:val="00EB62BD"/>
    <w:rsid w:val="00EB640E"/>
    <w:rsid w:val="00EB68DD"/>
    <w:rsid w:val="00EB6914"/>
    <w:rsid w:val="00EB691D"/>
    <w:rsid w:val="00EB6929"/>
    <w:rsid w:val="00EB6C34"/>
    <w:rsid w:val="00EB6FCA"/>
    <w:rsid w:val="00EB7419"/>
    <w:rsid w:val="00EB74D0"/>
    <w:rsid w:val="00EB75E7"/>
    <w:rsid w:val="00EB7646"/>
    <w:rsid w:val="00EB7D3F"/>
    <w:rsid w:val="00EB7D4E"/>
    <w:rsid w:val="00EB7D5D"/>
    <w:rsid w:val="00EB7F59"/>
    <w:rsid w:val="00EC0477"/>
    <w:rsid w:val="00EC05FE"/>
    <w:rsid w:val="00EC0897"/>
    <w:rsid w:val="00EC0A62"/>
    <w:rsid w:val="00EC0D1D"/>
    <w:rsid w:val="00EC16F1"/>
    <w:rsid w:val="00EC1715"/>
    <w:rsid w:val="00EC1959"/>
    <w:rsid w:val="00EC1969"/>
    <w:rsid w:val="00EC1B36"/>
    <w:rsid w:val="00EC1BC7"/>
    <w:rsid w:val="00EC1C18"/>
    <w:rsid w:val="00EC1E92"/>
    <w:rsid w:val="00EC1F63"/>
    <w:rsid w:val="00EC1FA5"/>
    <w:rsid w:val="00EC2066"/>
    <w:rsid w:val="00EC20F2"/>
    <w:rsid w:val="00EC225B"/>
    <w:rsid w:val="00EC2385"/>
    <w:rsid w:val="00EC2437"/>
    <w:rsid w:val="00EC245F"/>
    <w:rsid w:val="00EC24D5"/>
    <w:rsid w:val="00EC26AF"/>
    <w:rsid w:val="00EC26DF"/>
    <w:rsid w:val="00EC27C6"/>
    <w:rsid w:val="00EC2996"/>
    <w:rsid w:val="00EC2A76"/>
    <w:rsid w:val="00EC2B3D"/>
    <w:rsid w:val="00EC2C15"/>
    <w:rsid w:val="00EC2D26"/>
    <w:rsid w:val="00EC2E6B"/>
    <w:rsid w:val="00EC30EB"/>
    <w:rsid w:val="00EC33E2"/>
    <w:rsid w:val="00EC352F"/>
    <w:rsid w:val="00EC377C"/>
    <w:rsid w:val="00EC39E7"/>
    <w:rsid w:val="00EC3A22"/>
    <w:rsid w:val="00EC3AD2"/>
    <w:rsid w:val="00EC3AE3"/>
    <w:rsid w:val="00EC4207"/>
    <w:rsid w:val="00EC438F"/>
    <w:rsid w:val="00EC43A4"/>
    <w:rsid w:val="00EC4408"/>
    <w:rsid w:val="00EC458D"/>
    <w:rsid w:val="00EC45B1"/>
    <w:rsid w:val="00EC46F1"/>
    <w:rsid w:val="00EC4787"/>
    <w:rsid w:val="00EC4C28"/>
    <w:rsid w:val="00EC4C99"/>
    <w:rsid w:val="00EC4FB9"/>
    <w:rsid w:val="00EC50BF"/>
    <w:rsid w:val="00EC5411"/>
    <w:rsid w:val="00EC55A3"/>
    <w:rsid w:val="00EC55F4"/>
    <w:rsid w:val="00EC5653"/>
    <w:rsid w:val="00EC5CB5"/>
    <w:rsid w:val="00EC5E06"/>
    <w:rsid w:val="00EC603E"/>
    <w:rsid w:val="00EC63B5"/>
    <w:rsid w:val="00EC63B8"/>
    <w:rsid w:val="00EC6670"/>
    <w:rsid w:val="00EC670E"/>
    <w:rsid w:val="00EC6751"/>
    <w:rsid w:val="00EC68D3"/>
    <w:rsid w:val="00EC6AD3"/>
    <w:rsid w:val="00EC6B0A"/>
    <w:rsid w:val="00EC6DA2"/>
    <w:rsid w:val="00EC6EF9"/>
    <w:rsid w:val="00EC7108"/>
    <w:rsid w:val="00EC71CE"/>
    <w:rsid w:val="00EC7320"/>
    <w:rsid w:val="00EC7414"/>
    <w:rsid w:val="00EC7473"/>
    <w:rsid w:val="00EC774A"/>
    <w:rsid w:val="00EC77C1"/>
    <w:rsid w:val="00EC79AC"/>
    <w:rsid w:val="00EC7A45"/>
    <w:rsid w:val="00EC7A47"/>
    <w:rsid w:val="00EC7B5D"/>
    <w:rsid w:val="00EC7CD7"/>
    <w:rsid w:val="00EC7DC6"/>
    <w:rsid w:val="00EC7F10"/>
    <w:rsid w:val="00ED000D"/>
    <w:rsid w:val="00ED0543"/>
    <w:rsid w:val="00ED05B2"/>
    <w:rsid w:val="00ED05D5"/>
    <w:rsid w:val="00ED073D"/>
    <w:rsid w:val="00ED09CF"/>
    <w:rsid w:val="00ED0CAB"/>
    <w:rsid w:val="00ED0D80"/>
    <w:rsid w:val="00ED0E1B"/>
    <w:rsid w:val="00ED0EE5"/>
    <w:rsid w:val="00ED0F3A"/>
    <w:rsid w:val="00ED1006"/>
    <w:rsid w:val="00ED112E"/>
    <w:rsid w:val="00ED12A6"/>
    <w:rsid w:val="00ED12EA"/>
    <w:rsid w:val="00ED13E5"/>
    <w:rsid w:val="00ED13F3"/>
    <w:rsid w:val="00ED1538"/>
    <w:rsid w:val="00ED15C1"/>
    <w:rsid w:val="00ED15F9"/>
    <w:rsid w:val="00ED1771"/>
    <w:rsid w:val="00ED1B61"/>
    <w:rsid w:val="00ED1B84"/>
    <w:rsid w:val="00ED1C02"/>
    <w:rsid w:val="00ED1CA5"/>
    <w:rsid w:val="00ED1D52"/>
    <w:rsid w:val="00ED1E3E"/>
    <w:rsid w:val="00ED1EB9"/>
    <w:rsid w:val="00ED2107"/>
    <w:rsid w:val="00ED2170"/>
    <w:rsid w:val="00ED2265"/>
    <w:rsid w:val="00ED2384"/>
    <w:rsid w:val="00ED2477"/>
    <w:rsid w:val="00ED28FD"/>
    <w:rsid w:val="00ED2E08"/>
    <w:rsid w:val="00ED3169"/>
    <w:rsid w:val="00ED317F"/>
    <w:rsid w:val="00ED364F"/>
    <w:rsid w:val="00ED3709"/>
    <w:rsid w:val="00ED3ADA"/>
    <w:rsid w:val="00ED3B65"/>
    <w:rsid w:val="00ED3BA7"/>
    <w:rsid w:val="00ED3D56"/>
    <w:rsid w:val="00ED3D59"/>
    <w:rsid w:val="00ED3EBD"/>
    <w:rsid w:val="00ED3EFA"/>
    <w:rsid w:val="00ED4052"/>
    <w:rsid w:val="00ED4391"/>
    <w:rsid w:val="00ED43E8"/>
    <w:rsid w:val="00ED4449"/>
    <w:rsid w:val="00ED457F"/>
    <w:rsid w:val="00ED47C0"/>
    <w:rsid w:val="00ED4862"/>
    <w:rsid w:val="00ED4944"/>
    <w:rsid w:val="00ED4A7F"/>
    <w:rsid w:val="00ED4C53"/>
    <w:rsid w:val="00ED4D82"/>
    <w:rsid w:val="00ED5086"/>
    <w:rsid w:val="00ED546E"/>
    <w:rsid w:val="00ED5534"/>
    <w:rsid w:val="00ED557B"/>
    <w:rsid w:val="00ED55F9"/>
    <w:rsid w:val="00ED576E"/>
    <w:rsid w:val="00ED5894"/>
    <w:rsid w:val="00ED58FD"/>
    <w:rsid w:val="00ED5D67"/>
    <w:rsid w:val="00ED5E21"/>
    <w:rsid w:val="00ED5EBE"/>
    <w:rsid w:val="00ED5F5C"/>
    <w:rsid w:val="00ED6077"/>
    <w:rsid w:val="00ED6102"/>
    <w:rsid w:val="00ED61C9"/>
    <w:rsid w:val="00ED6670"/>
    <w:rsid w:val="00ED677D"/>
    <w:rsid w:val="00ED67E0"/>
    <w:rsid w:val="00ED69F2"/>
    <w:rsid w:val="00ED6B61"/>
    <w:rsid w:val="00ED6C4C"/>
    <w:rsid w:val="00ED6CE2"/>
    <w:rsid w:val="00ED6DEC"/>
    <w:rsid w:val="00ED6E33"/>
    <w:rsid w:val="00ED6F72"/>
    <w:rsid w:val="00ED7539"/>
    <w:rsid w:val="00ED77C3"/>
    <w:rsid w:val="00ED79AC"/>
    <w:rsid w:val="00ED79FF"/>
    <w:rsid w:val="00ED7ABE"/>
    <w:rsid w:val="00ED7E4F"/>
    <w:rsid w:val="00ED7F6D"/>
    <w:rsid w:val="00EE0162"/>
    <w:rsid w:val="00EE0377"/>
    <w:rsid w:val="00EE04EB"/>
    <w:rsid w:val="00EE0557"/>
    <w:rsid w:val="00EE0716"/>
    <w:rsid w:val="00EE07D1"/>
    <w:rsid w:val="00EE0D34"/>
    <w:rsid w:val="00EE0D74"/>
    <w:rsid w:val="00EE1003"/>
    <w:rsid w:val="00EE12C5"/>
    <w:rsid w:val="00EE160C"/>
    <w:rsid w:val="00EE172B"/>
    <w:rsid w:val="00EE17A8"/>
    <w:rsid w:val="00EE17FC"/>
    <w:rsid w:val="00EE1808"/>
    <w:rsid w:val="00EE183A"/>
    <w:rsid w:val="00EE1884"/>
    <w:rsid w:val="00EE188F"/>
    <w:rsid w:val="00EE18CB"/>
    <w:rsid w:val="00EE1A10"/>
    <w:rsid w:val="00EE1C00"/>
    <w:rsid w:val="00EE1D05"/>
    <w:rsid w:val="00EE2059"/>
    <w:rsid w:val="00EE21BC"/>
    <w:rsid w:val="00EE251A"/>
    <w:rsid w:val="00EE2645"/>
    <w:rsid w:val="00EE29D2"/>
    <w:rsid w:val="00EE2A1A"/>
    <w:rsid w:val="00EE2A7A"/>
    <w:rsid w:val="00EE2B2A"/>
    <w:rsid w:val="00EE2C71"/>
    <w:rsid w:val="00EE2D06"/>
    <w:rsid w:val="00EE2F0F"/>
    <w:rsid w:val="00EE3061"/>
    <w:rsid w:val="00EE3084"/>
    <w:rsid w:val="00EE3211"/>
    <w:rsid w:val="00EE3503"/>
    <w:rsid w:val="00EE356C"/>
    <w:rsid w:val="00EE3609"/>
    <w:rsid w:val="00EE3888"/>
    <w:rsid w:val="00EE3A6B"/>
    <w:rsid w:val="00EE3C8E"/>
    <w:rsid w:val="00EE4257"/>
    <w:rsid w:val="00EE4263"/>
    <w:rsid w:val="00EE4317"/>
    <w:rsid w:val="00EE4451"/>
    <w:rsid w:val="00EE4492"/>
    <w:rsid w:val="00EE4619"/>
    <w:rsid w:val="00EE4736"/>
    <w:rsid w:val="00EE4839"/>
    <w:rsid w:val="00EE48C6"/>
    <w:rsid w:val="00EE4967"/>
    <w:rsid w:val="00EE4A95"/>
    <w:rsid w:val="00EE4BF6"/>
    <w:rsid w:val="00EE4DA8"/>
    <w:rsid w:val="00EE4EE5"/>
    <w:rsid w:val="00EE51B5"/>
    <w:rsid w:val="00EE526A"/>
    <w:rsid w:val="00EE5534"/>
    <w:rsid w:val="00EE56D1"/>
    <w:rsid w:val="00EE579C"/>
    <w:rsid w:val="00EE5A21"/>
    <w:rsid w:val="00EE5BC8"/>
    <w:rsid w:val="00EE5C1B"/>
    <w:rsid w:val="00EE5C29"/>
    <w:rsid w:val="00EE5E09"/>
    <w:rsid w:val="00EE6115"/>
    <w:rsid w:val="00EE62DC"/>
    <w:rsid w:val="00EE654D"/>
    <w:rsid w:val="00EE6627"/>
    <w:rsid w:val="00EE66D6"/>
    <w:rsid w:val="00EE68D9"/>
    <w:rsid w:val="00EE6968"/>
    <w:rsid w:val="00EE6A24"/>
    <w:rsid w:val="00EE6CDC"/>
    <w:rsid w:val="00EE6CFF"/>
    <w:rsid w:val="00EE6D7F"/>
    <w:rsid w:val="00EE6E35"/>
    <w:rsid w:val="00EE6EBA"/>
    <w:rsid w:val="00EE6FCF"/>
    <w:rsid w:val="00EE70C4"/>
    <w:rsid w:val="00EE71C8"/>
    <w:rsid w:val="00EE7466"/>
    <w:rsid w:val="00EE74DD"/>
    <w:rsid w:val="00EE76B3"/>
    <w:rsid w:val="00EE76FB"/>
    <w:rsid w:val="00EE7EAC"/>
    <w:rsid w:val="00EE7F21"/>
    <w:rsid w:val="00EF0076"/>
    <w:rsid w:val="00EF00F1"/>
    <w:rsid w:val="00EF0254"/>
    <w:rsid w:val="00EF032C"/>
    <w:rsid w:val="00EF05A1"/>
    <w:rsid w:val="00EF06A3"/>
    <w:rsid w:val="00EF0750"/>
    <w:rsid w:val="00EF08FD"/>
    <w:rsid w:val="00EF0C17"/>
    <w:rsid w:val="00EF0C73"/>
    <w:rsid w:val="00EF0DC0"/>
    <w:rsid w:val="00EF115E"/>
    <w:rsid w:val="00EF1199"/>
    <w:rsid w:val="00EF124C"/>
    <w:rsid w:val="00EF12E5"/>
    <w:rsid w:val="00EF139E"/>
    <w:rsid w:val="00EF184B"/>
    <w:rsid w:val="00EF18FE"/>
    <w:rsid w:val="00EF1B12"/>
    <w:rsid w:val="00EF1DA6"/>
    <w:rsid w:val="00EF2324"/>
    <w:rsid w:val="00EF250B"/>
    <w:rsid w:val="00EF25EE"/>
    <w:rsid w:val="00EF26D9"/>
    <w:rsid w:val="00EF28F1"/>
    <w:rsid w:val="00EF2901"/>
    <w:rsid w:val="00EF2A00"/>
    <w:rsid w:val="00EF2A87"/>
    <w:rsid w:val="00EF2C8F"/>
    <w:rsid w:val="00EF2E01"/>
    <w:rsid w:val="00EF2FEF"/>
    <w:rsid w:val="00EF31F8"/>
    <w:rsid w:val="00EF3650"/>
    <w:rsid w:val="00EF3768"/>
    <w:rsid w:val="00EF3827"/>
    <w:rsid w:val="00EF3839"/>
    <w:rsid w:val="00EF3AFB"/>
    <w:rsid w:val="00EF3B78"/>
    <w:rsid w:val="00EF3F4B"/>
    <w:rsid w:val="00EF43B7"/>
    <w:rsid w:val="00EF4491"/>
    <w:rsid w:val="00EF45A6"/>
    <w:rsid w:val="00EF47D2"/>
    <w:rsid w:val="00EF48FA"/>
    <w:rsid w:val="00EF4953"/>
    <w:rsid w:val="00EF4D68"/>
    <w:rsid w:val="00EF4DEB"/>
    <w:rsid w:val="00EF51E7"/>
    <w:rsid w:val="00EF5426"/>
    <w:rsid w:val="00EF55DB"/>
    <w:rsid w:val="00EF5787"/>
    <w:rsid w:val="00EF5833"/>
    <w:rsid w:val="00EF58A1"/>
    <w:rsid w:val="00EF5A5F"/>
    <w:rsid w:val="00EF5B17"/>
    <w:rsid w:val="00EF5C28"/>
    <w:rsid w:val="00EF5D59"/>
    <w:rsid w:val="00EF60C7"/>
    <w:rsid w:val="00EF60D0"/>
    <w:rsid w:val="00EF63E5"/>
    <w:rsid w:val="00EF6440"/>
    <w:rsid w:val="00EF6949"/>
    <w:rsid w:val="00EF6AD5"/>
    <w:rsid w:val="00EF6D7B"/>
    <w:rsid w:val="00EF6E01"/>
    <w:rsid w:val="00EF6E6F"/>
    <w:rsid w:val="00EF6F99"/>
    <w:rsid w:val="00EF705C"/>
    <w:rsid w:val="00EF75E8"/>
    <w:rsid w:val="00EF76AB"/>
    <w:rsid w:val="00EF76CE"/>
    <w:rsid w:val="00EF77C5"/>
    <w:rsid w:val="00EF78E8"/>
    <w:rsid w:val="00EF7A45"/>
    <w:rsid w:val="00EF7B6F"/>
    <w:rsid w:val="00EF7C2A"/>
    <w:rsid w:val="00EF7D13"/>
    <w:rsid w:val="00EF7DE2"/>
    <w:rsid w:val="00EF7EF3"/>
    <w:rsid w:val="00F00064"/>
    <w:rsid w:val="00F0007F"/>
    <w:rsid w:val="00F00089"/>
    <w:rsid w:val="00F00652"/>
    <w:rsid w:val="00F0066D"/>
    <w:rsid w:val="00F00A62"/>
    <w:rsid w:val="00F00B0F"/>
    <w:rsid w:val="00F012AD"/>
    <w:rsid w:val="00F012D2"/>
    <w:rsid w:val="00F01665"/>
    <w:rsid w:val="00F016EC"/>
    <w:rsid w:val="00F01704"/>
    <w:rsid w:val="00F018EA"/>
    <w:rsid w:val="00F019B4"/>
    <w:rsid w:val="00F01A84"/>
    <w:rsid w:val="00F01C04"/>
    <w:rsid w:val="00F01CAD"/>
    <w:rsid w:val="00F01CD3"/>
    <w:rsid w:val="00F01CFE"/>
    <w:rsid w:val="00F01D1C"/>
    <w:rsid w:val="00F01EEE"/>
    <w:rsid w:val="00F01FB8"/>
    <w:rsid w:val="00F02186"/>
    <w:rsid w:val="00F02535"/>
    <w:rsid w:val="00F02641"/>
    <w:rsid w:val="00F027A8"/>
    <w:rsid w:val="00F02872"/>
    <w:rsid w:val="00F02CE7"/>
    <w:rsid w:val="00F02D44"/>
    <w:rsid w:val="00F02D8C"/>
    <w:rsid w:val="00F03312"/>
    <w:rsid w:val="00F0337A"/>
    <w:rsid w:val="00F033A6"/>
    <w:rsid w:val="00F034C7"/>
    <w:rsid w:val="00F0372E"/>
    <w:rsid w:val="00F0375F"/>
    <w:rsid w:val="00F0377C"/>
    <w:rsid w:val="00F03BF3"/>
    <w:rsid w:val="00F03D33"/>
    <w:rsid w:val="00F03FE5"/>
    <w:rsid w:val="00F04062"/>
    <w:rsid w:val="00F040DE"/>
    <w:rsid w:val="00F042D0"/>
    <w:rsid w:val="00F044A7"/>
    <w:rsid w:val="00F04739"/>
    <w:rsid w:val="00F04786"/>
    <w:rsid w:val="00F04835"/>
    <w:rsid w:val="00F04C92"/>
    <w:rsid w:val="00F04FA2"/>
    <w:rsid w:val="00F04FDD"/>
    <w:rsid w:val="00F050C6"/>
    <w:rsid w:val="00F051D4"/>
    <w:rsid w:val="00F051F7"/>
    <w:rsid w:val="00F0528D"/>
    <w:rsid w:val="00F05507"/>
    <w:rsid w:val="00F05533"/>
    <w:rsid w:val="00F0574D"/>
    <w:rsid w:val="00F05788"/>
    <w:rsid w:val="00F0591D"/>
    <w:rsid w:val="00F05A8E"/>
    <w:rsid w:val="00F05C74"/>
    <w:rsid w:val="00F060B2"/>
    <w:rsid w:val="00F06631"/>
    <w:rsid w:val="00F066E3"/>
    <w:rsid w:val="00F067DA"/>
    <w:rsid w:val="00F06A10"/>
    <w:rsid w:val="00F06C50"/>
    <w:rsid w:val="00F06C67"/>
    <w:rsid w:val="00F06DFD"/>
    <w:rsid w:val="00F06E9D"/>
    <w:rsid w:val="00F06F24"/>
    <w:rsid w:val="00F07140"/>
    <w:rsid w:val="00F071D1"/>
    <w:rsid w:val="00F0734D"/>
    <w:rsid w:val="00F074A1"/>
    <w:rsid w:val="00F07528"/>
    <w:rsid w:val="00F07533"/>
    <w:rsid w:val="00F07636"/>
    <w:rsid w:val="00F0773D"/>
    <w:rsid w:val="00F07B43"/>
    <w:rsid w:val="00F07DA2"/>
    <w:rsid w:val="00F07DB7"/>
    <w:rsid w:val="00F07E7E"/>
    <w:rsid w:val="00F10063"/>
    <w:rsid w:val="00F10069"/>
    <w:rsid w:val="00F102C8"/>
    <w:rsid w:val="00F1056F"/>
    <w:rsid w:val="00F105F9"/>
    <w:rsid w:val="00F10629"/>
    <w:rsid w:val="00F10860"/>
    <w:rsid w:val="00F10BF9"/>
    <w:rsid w:val="00F10C2F"/>
    <w:rsid w:val="00F1116A"/>
    <w:rsid w:val="00F1123C"/>
    <w:rsid w:val="00F11799"/>
    <w:rsid w:val="00F11A4C"/>
    <w:rsid w:val="00F11A7E"/>
    <w:rsid w:val="00F12001"/>
    <w:rsid w:val="00F122F2"/>
    <w:rsid w:val="00F125F2"/>
    <w:rsid w:val="00F12C42"/>
    <w:rsid w:val="00F12C55"/>
    <w:rsid w:val="00F12F53"/>
    <w:rsid w:val="00F12F93"/>
    <w:rsid w:val="00F13085"/>
    <w:rsid w:val="00F133CB"/>
    <w:rsid w:val="00F13471"/>
    <w:rsid w:val="00F134FC"/>
    <w:rsid w:val="00F1364F"/>
    <w:rsid w:val="00F137E3"/>
    <w:rsid w:val="00F138E3"/>
    <w:rsid w:val="00F13A8B"/>
    <w:rsid w:val="00F13A9D"/>
    <w:rsid w:val="00F13B6F"/>
    <w:rsid w:val="00F13D79"/>
    <w:rsid w:val="00F13FBD"/>
    <w:rsid w:val="00F1401A"/>
    <w:rsid w:val="00F142A5"/>
    <w:rsid w:val="00F1434F"/>
    <w:rsid w:val="00F14380"/>
    <w:rsid w:val="00F144BB"/>
    <w:rsid w:val="00F1470B"/>
    <w:rsid w:val="00F14740"/>
    <w:rsid w:val="00F14903"/>
    <w:rsid w:val="00F149A1"/>
    <w:rsid w:val="00F14A90"/>
    <w:rsid w:val="00F14B0D"/>
    <w:rsid w:val="00F14BF7"/>
    <w:rsid w:val="00F14D85"/>
    <w:rsid w:val="00F14E52"/>
    <w:rsid w:val="00F14EE6"/>
    <w:rsid w:val="00F15003"/>
    <w:rsid w:val="00F15280"/>
    <w:rsid w:val="00F15350"/>
    <w:rsid w:val="00F153A1"/>
    <w:rsid w:val="00F1564A"/>
    <w:rsid w:val="00F15657"/>
    <w:rsid w:val="00F157CA"/>
    <w:rsid w:val="00F15FA5"/>
    <w:rsid w:val="00F1604C"/>
    <w:rsid w:val="00F1617A"/>
    <w:rsid w:val="00F161BD"/>
    <w:rsid w:val="00F16327"/>
    <w:rsid w:val="00F16430"/>
    <w:rsid w:val="00F165D9"/>
    <w:rsid w:val="00F165F4"/>
    <w:rsid w:val="00F166C7"/>
    <w:rsid w:val="00F1674E"/>
    <w:rsid w:val="00F169BA"/>
    <w:rsid w:val="00F16A51"/>
    <w:rsid w:val="00F16A76"/>
    <w:rsid w:val="00F16B9A"/>
    <w:rsid w:val="00F16DB6"/>
    <w:rsid w:val="00F1716C"/>
    <w:rsid w:val="00F17171"/>
    <w:rsid w:val="00F1719C"/>
    <w:rsid w:val="00F17249"/>
    <w:rsid w:val="00F1736D"/>
    <w:rsid w:val="00F1753B"/>
    <w:rsid w:val="00F1755F"/>
    <w:rsid w:val="00F177BD"/>
    <w:rsid w:val="00F17988"/>
    <w:rsid w:val="00F17B57"/>
    <w:rsid w:val="00F17C14"/>
    <w:rsid w:val="00F17C6C"/>
    <w:rsid w:val="00F17F52"/>
    <w:rsid w:val="00F204E8"/>
    <w:rsid w:val="00F2050F"/>
    <w:rsid w:val="00F205B4"/>
    <w:rsid w:val="00F20666"/>
    <w:rsid w:val="00F20889"/>
    <w:rsid w:val="00F209B7"/>
    <w:rsid w:val="00F2102A"/>
    <w:rsid w:val="00F21584"/>
    <w:rsid w:val="00F215E7"/>
    <w:rsid w:val="00F2160A"/>
    <w:rsid w:val="00F21786"/>
    <w:rsid w:val="00F2184F"/>
    <w:rsid w:val="00F21C4F"/>
    <w:rsid w:val="00F21D4B"/>
    <w:rsid w:val="00F21DDE"/>
    <w:rsid w:val="00F21E4F"/>
    <w:rsid w:val="00F21E9A"/>
    <w:rsid w:val="00F21F1F"/>
    <w:rsid w:val="00F22115"/>
    <w:rsid w:val="00F22175"/>
    <w:rsid w:val="00F221EA"/>
    <w:rsid w:val="00F2238F"/>
    <w:rsid w:val="00F22720"/>
    <w:rsid w:val="00F2276F"/>
    <w:rsid w:val="00F22774"/>
    <w:rsid w:val="00F229B1"/>
    <w:rsid w:val="00F22C5C"/>
    <w:rsid w:val="00F23007"/>
    <w:rsid w:val="00F233DB"/>
    <w:rsid w:val="00F234DD"/>
    <w:rsid w:val="00F2376F"/>
    <w:rsid w:val="00F23D46"/>
    <w:rsid w:val="00F24213"/>
    <w:rsid w:val="00F24397"/>
    <w:rsid w:val="00F243D8"/>
    <w:rsid w:val="00F245B2"/>
    <w:rsid w:val="00F248EB"/>
    <w:rsid w:val="00F24B27"/>
    <w:rsid w:val="00F24B58"/>
    <w:rsid w:val="00F24F17"/>
    <w:rsid w:val="00F2505D"/>
    <w:rsid w:val="00F25152"/>
    <w:rsid w:val="00F2523D"/>
    <w:rsid w:val="00F252E1"/>
    <w:rsid w:val="00F254AE"/>
    <w:rsid w:val="00F25641"/>
    <w:rsid w:val="00F25711"/>
    <w:rsid w:val="00F258B4"/>
    <w:rsid w:val="00F25B51"/>
    <w:rsid w:val="00F25C4C"/>
    <w:rsid w:val="00F25CDE"/>
    <w:rsid w:val="00F25FD0"/>
    <w:rsid w:val="00F2630E"/>
    <w:rsid w:val="00F26444"/>
    <w:rsid w:val="00F2650C"/>
    <w:rsid w:val="00F26572"/>
    <w:rsid w:val="00F26633"/>
    <w:rsid w:val="00F266AA"/>
    <w:rsid w:val="00F26885"/>
    <w:rsid w:val="00F26CEB"/>
    <w:rsid w:val="00F26D45"/>
    <w:rsid w:val="00F26EC1"/>
    <w:rsid w:val="00F270A3"/>
    <w:rsid w:val="00F270AE"/>
    <w:rsid w:val="00F2714B"/>
    <w:rsid w:val="00F273BF"/>
    <w:rsid w:val="00F2755F"/>
    <w:rsid w:val="00F2759B"/>
    <w:rsid w:val="00F275CE"/>
    <w:rsid w:val="00F276EC"/>
    <w:rsid w:val="00F27860"/>
    <w:rsid w:val="00F27CEB"/>
    <w:rsid w:val="00F27DC1"/>
    <w:rsid w:val="00F27E2C"/>
    <w:rsid w:val="00F301DF"/>
    <w:rsid w:val="00F301E7"/>
    <w:rsid w:val="00F3047E"/>
    <w:rsid w:val="00F30520"/>
    <w:rsid w:val="00F3067E"/>
    <w:rsid w:val="00F30828"/>
    <w:rsid w:val="00F3092A"/>
    <w:rsid w:val="00F309B1"/>
    <w:rsid w:val="00F30A31"/>
    <w:rsid w:val="00F30B8B"/>
    <w:rsid w:val="00F30B94"/>
    <w:rsid w:val="00F30D36"/>
    <w:rsid w:val="00F31158"/>
    <w:rsid w:val="00F31189"/>
    <w:rsid w:val="00F311E1"/>
    <w:rsid w:val="00F31283"/>
    <w:rsid w:val="00F313B1"/>
    <w:rsid w:val="00F313D6"/>
    <w:rsid w:val="00F31562"/>
    <w:rsid w:val="00F3165B"/>
    <w:rsid w:val="00F31689"/>
    <w:rsid w:val="00F31760"/>
    <w:rsid w:val="00F318AF"/>
    <w:rsid w:val="00F31CF5"/>
    <w:rsid w:val="00F32114"/>
    <w:rsid w:val="00F3213A"/>
    <w:rsid w:val="00F32236"/>
    <w:rsid w:val="00F3240B"/>
    <w:rsid w:val="00F325AA"/>
    <w:rsid w:val="00F326D0"/>
    <w:rsid w:val="00F328FA"/>
    <w:rsid w:val="00F32ADC"/>
    <w:rsid w:val="00F32B59"/>
    <w:rsid w:val="00F32BAA"/>
    <w:rsid w:val="00F32BD1"/>
    <w:rsid w:val="00F32E4C"/>
    <w:rsid w:val="00F32E8D"/>
    <w:rsid w:val="00F32F68"/>
    <w:rsid w:val="00F330F4"/>
    <w:rsid w:val="00F33234"/>
    <w:rsid w:val="00F332B3"/>
    <w:rsid w:val="00F33320"/>
    <w:rsid w:val="00F33365"/>
    <w:rsid w:val="00F336F3"/>
    <w:rsid w:val="00F33C0E"/>
    <w:rsid w:val="00F33C25"/>
    <w:rsid w:val="00F33D5C"/>
    <w:rsid w:val="00F33E69"/>
    <w:rsid w:val="00F34018"/>
    <w:rsid w:val="00F3413D"/>
    <w:rsid w:val="00F341C0"/>
    <w:rsid w:val="00F3441C"/>
    <w:rsid w:val="00F345BE"/>
    <w:rsid w:val="00F34637"/>
    <w:rsid w:val="00F34710"/>
    <w:rsid w:val="00F34E11"/>
    <w:rsid w:val="00F34E95"/>
    <w:rsid w:val="00F34F37"/>
    <w:rsid w:val="00F350A2"/>
    <w:rsid w:val="00F35198"/>
    <w:rsid w:val="00F35297"/>
    <w:rsid w:val="00F353A2"/>
    <w:rsid w:val="00F35430"/>
    <w:rsid w:val="00F35466"/>
    <w:rsid w:val="00F35491"/>
    <w:rsid w:val="00F355D8"/>
    <w:rsid w:val="00F35698"/>
    <w:rsid w:val="00F359EA"/>
    <w:rsid w:val="00F35A77"/>
    <w:rsid w:val="00F35D44"/>
    <w:rsid w:val="00F35DFD"/>
    <w:rsid w:val="00F35FB6"/>
    <w:rsid w:val="00F3601C"/>
    <w:rsid w:val="00F3605B"/>
    <w:rsid w:val="00F36072"/>
    <w:rsid w:val="00F36103"/>
    <w:rsid w:val="00F361FC"/>
    <w:rsid w:val="00F36264"/>
    <w:rsid w:val="00F364DC"/>
    <w:rsid w:val="00F36A85"/>
    <w:rsid w:val="00F36B98"/>
    <w:rsid w:val="00F36CD5"/>
    <w:rsid w:val="00F36CE5"/>
    <w:rsid w:val="00F36E63"/>
    <w:rsid w:val="00F37144"/>
    <w:rsid w:val="00F374CD"/>
    <w:rsid w:val="00F37574"/>
    <w:rsid w:val="00F375A8"/>
    <w:rsid w:val="00F3769A"/>
    <w:rsid w:val="00F37CC2"/>
    <w:rsid w:val="00F37D92"/>
    <w:rsid w:val="00F37F4A"/>
    <w:rsid w:val="00F400A2"/>
    <w:rsid w:val="00F400CF"/>
    <w:rsid w:val="00F400D5"/>
    <w:rsid w:val="00F4019E"/>
    <w:rsid w:val="00F40496"/>
    <w:rsid w:val="00F4054B"/>
    <w:rsid w:val="00F40589"/>
    <w:rsid w:val="00F408F3"/>
    <w:rsid w:val="00F40B44"/>
    <w:rsid w:val="00F40B55"/>
    <w:rsid w:val="00F40ED2"/>
    <w:rsid w:val="00F40F0C"/>
    <w:rsid w:val="00F40F33"/>
    <w:rsid w:val="00F41147"/>
    <w:rsid w:val="00F411BC"/>
    <w:rsid w:val="00F4128B"/>
    <w:rsid w:val="00F412EA"/>
    <w:rsid w:val="00F4145E"/>
    <w:rsid w:val="00F41C4B"/>
    <w:rsid w:val="00F41D11"/>
    <w:rsid w:val="00F41E90"/>
    <w:rsid w:val="00F41EA6"/>
    <w:rsid w:val="00F41F93"/>
    <w:rsid w:val="00F42176"/>
    <w:rsid w:val="00F4219D"/>
    <w:rsid w:val="00F422DE"/>
    <w:rsid w:val="00F42389"/>
    <w:rsid w:val="00F427DF"/>
    <w:rsid w:val="00F42918"/>
    <w:rsid w:val="00F429BC"/>
    <w:rsid w:val="00F42B5F"/>
    <w:rsid w:val="00F43147"/>
    <w:rsid w:val="00F434D4"/>
    <w:rsid w:val="00F4360A"/>
    <w:rsid w:val="00F4364B"/>
    <w:rsid w:val="00F436CA"/>
    <w:rsid w:val="00F43858"/>
    <w:rsid w:val="00F43930"/>
    <w:rsid w:val="00F43A8F"/>
    <w:rsid w:val="00F43BC4"/>
    <w:rsid w:val="00F43CE4"/>
    <w:rsid w:val="00F43FEC"/>
    <w:rsid w:val="00F4419B"/>
    <w:rsid w:val="00F441AA"/>
    <w:rsid w:val="00F441B6"/>
    <w:rsid w:val="00F443CC"/>
    <w:rsid w:val="00F445EB"/>
    <w:rsid w:val="00F44636"/>
    <w:rsid w:val="00F446E2"/>
    <w:rsid w:val="00F448F9"/>
    <w:rsid w:val="00F44A0E"/>
    <w:rsid w:val="00F44A1F"/>
    <w:rsid w:val="00F44AD1"/>
    <w:rsid w:val="00F44BE0"/>
    <w:rsid w:val="00F44C1E"/>
    <w:rsid w:val="00F44DCB"/>
    <w:rsid w:val="00F452B6"/>
    <w:rsid w:val="00F454DD"/>
    <w:rsid w:val="00F45BA6"/>
    <w:rsid w:val="00F45BE9"/>
    <w:rsid w:val="00F45CBD"/>
    <w:rsid w:val="00F45DF9"/>
    <w:rsid w:val="00F461F3"/>
    <w:rsid w:val="00F463F8"/>
    <w:rsid w:val="00F46768"/>
    <w:rsid w:val="00F467A8"/>
    <w:rsid w:val="00F4685D"/>
    <w:rsid w:val="00F46993"/>
    <w:rsid w:val="00F46B3C"/>
    <w:rsid w:val="00F46BC4"/>
    <w:rsid w:val="00F46CD1"/>
    <w:rsid w:val="00F471C4"/>
    <w:rsid w:val="00F47402"/>
    <w:rsid w:val="00F47423"/>
    <w:rsid w:val="00F4752E"/>
    <w:rsid w:val="00F475D0"/>
    <w:rsid w:val="00F4766C"/>
    <w:rsid w:val="00F477BC"/>
    <w:rsid w:val="00F47AD1"/>
    <w:rsid w:val="00F47C4D"/>
    <w:rsid w:val="00F47D63"/>
    <w:rsid w:val="00F504C2"/>
    <w:rsid w:val="00F5060E"/>
    <w:rsid w:val="00F507D1"/>
    <w:rsid w:val="00F5084C"/>
    <w:rsid w:val="00F5089F"/>
    <w:rsid w:val="00F5093E"/>
    <w:rsid w:val="00F50966"/>
    <w:rsid w:val="00F5096E"/>
    <w:rsid w:val="00F509FB"/>
    <w:rsid w:val="00F50B45"/>
    <w:rsid w:val="00F50BBD"/>
    <w:rsid w:val="00F50C06"/>
    <w:rsid w:val="00F50D87"/>
    <w:rsid w:val="00F50D8B"/>
    <w:rsid w:val="00F51394"/>
    <w:rsid w:val="00F5142C"/>
    <w:rsid w:val="00F51481"/>
    <w:rsid w:val="00F514F0"/>
    <w:rsid w:val="00F51602"/>
    <w:rsid w:val="00F519CE"/>
    <w:rsid w:val="00F51ADA"/>
    <w:rsid w:val="00F51DAB"/>
    <w:rsid w:val="00F51DB3"/>
    <w:rsid w:val="00F520D4"/>
    <w:rsid w:val="00F524A1"/>
    <w:rsid w:val="00F527DC"/>
    <w:rsid w:val="00F528C4"/>
    <w:rsid w:val="00F5296A"/>
    <w:rsid w:val="00F52B6B"/>
    <w:rsid w:val="00F52B74"/>
    <w:rsid w:val="00F52BDE"/>
    <w:rsid w:val="00F52DEE"/>
    <w:rsid w:val="00F530D3"/>
    <w:rsid w:val="00F53251"/>
    <w:rsid w:val="00F533BA"/>
    <w:rsid w:val="00F534D3"/>
    <w:rsid w:val="00F53906"/>
    <w:rsid w:val="00F53912"/>
    <w:rsid w:val="00F539B3"/>
    <w:rsid w:val="00F53BCA"/>
    <w:rsid w:val="00F53E6D"/>
    <w:rsid w:val="00F5414C"/>
    <w:rsid w:val="00F5416D"/>
    <w:rsid w:val="00F54255"/>
    <w:rsid w:val="00F54445"/>
    <w:rsid w:val="00F5450C"/>
    <w:rsid w:val="00F54627"/>
    <w:rsid w:val="00F54883"/>
    <w:rsid w:val="00F5489D"/>
    <w:rsid w:val="00F54995"/>
    <w:rsid w:val="00F54BDC"/>
    <w:rsid w:val="00F54C9C"/>
    <w:rsid w:val="00F5508E"/>
    <w:rsid w:val="00F5549A"/>
    <w:rsid w:val="00F55522"/>
    <w:rsid w:val="00F558A1"/>
    <w:rsid w:val="00F55ACF"/>
    <w:rsid w:val="00F55B79"/>
    <w:rsid w:val="00F55BF6"/>
    <w:rsid w:val="00F55C8A"/>
    <w:rsid w:val="00F55EC3"/>
    <w:rsid w:val="00F55F7C"/>
    <w:rsid w:val="00F56184"/>
    <w:rsid w:val="00F56294"/>
    <w:rsid w:val="00F563B8"/>
    <w:rsid w:val="00F5665D"/>
    <w:rsid w:val="00F56776"/>
    <w:rsid w:val="00F5678A"/>
    <w:rsid w:val="00F56C36"/>
    <w:rsid w:val="00F56E93"/>
    <w:rsid w:val="00F56FD6"/>
    <w:rsid w:val="00F57204"/>
    <w:rsid w:val="00F57727"/>
    <w:rsid w:val="00F5783A"/>
    <w:rsid w:val="00F57C6B"/>
    <w:rsid w:val="00F57E55"/>
    <w:rsid w:val="00F57F48"/>
    <w:rsid w:val="00F57F6A"/>
    <w:rsid w:val="00F57F75"/>
    <w:rsid w:val="00F601C2"/>
    <w:rsid w:val="00F60203"/>
    <w:rsid w:val="00F603E8"/>
    <w:rsid w:val="00F6068C"/>
    <w:rsid w:val="00F6072C"/>
    <w:rsid w:val="00F607AC"/>
    <w:rsid w:val="00F607C5"/>
    <w:rsid w:val="00F60C53"/>
    <w:rsid w:val="00F60CA9"/>
    <w:rsid w:val="00F60DEA"/>
    <w:rsid w:val="00F61097"/>
    <w:rsid w:val="00F61278"/>
    <w:rsid w:val="00F612C9"/>
    <w:rsid w:val="00F6130C"/>
    <w:rsid w:val="00F61331"/>
    <w:rsid w:val="00F61347"/>
    <w:rsid w:val="00F61426"/>
    <w:rsid w:val="00F61514"/>
    <w:rsid w:val="00F617FA"/>
    <w:rsid w:val="00F619E0"/>
    <w:rsid w:val="00F61A21"/>
    <w:rsid w:val="00F61B9C"/>
    <w:rsid w:val="00F61BE6"/>
    <w:rsid w:val="00F61C7F"/>
    <w:rsid w:val="00F621E2"/>
    <w:rsid w:val="00F6222B"/>
    <w:rsid w:val="00F62251"/>
    <w:rsid w:val="00F622A2"/>
    <w:rsid w:val="00F6237C"/>
    <w:rsid w:val="00F625F9"/>
    <w:rsid w:val="00F6291E"/>
    <w:rsid w:val="00F62962"/>
    <w:rsid w:val="00F62D04"/>
    <w:rsid w:val="00F62DC7"/>
    <w:rsid w:val="00F6302A"/>
    <w:rsid w:val="00F6345A"/>
    <w:rsid w:val="00F635C4"/>
    <w:rsid w:val="00F63641"/>
    <w:rsid w:val="00F636A3"/>
    <w:rsid w:val="00F63812"/>
    <w:rsid w:val="00F63899"/>
    <w:rsid w:val="00F63950"/>
    <w:rsid w:val="00F63B52"/>
    <w:rsid w:val="00F63D3F"/>
    <w:rsid w:val="00F63EA6"/>
    <w:rsid w:val="00F640DC"/>
    <w:rsid w:val="00F64332"/>
    <w:rsid w:val="00F644A6"/>
    <w:rsid w:val="00F645A2"/>
    <w:rsid w:val="00F645EF"/>
    <w:rsid w:val="00F64695"/>
    <w:rsid w:val="00F648B3"/>
    <w:rsid w:val="00F649DA"/>
    <w:rsid w:val="00F64A68"/>
    <w:rsid w:val="00F64B1A"/>
    <w:rsid w:val="00F64C06"/>
    <w:rsid w:val="00F64C2B"/>
    <w:rsid w:val="00F64C43"/>
    <w:rsid w:val="00F64C47"/>
    <w:rsid w:val="00F64EE4"/>
    <w:rsid w:val="00F65000"/>
    <w:rsid w:val="00F651BE"/>
    <w:rsid w:val="00F65214"/>
    <w:rsid w:val="00F652BF"/>
    <w:rsid w:val="00F654CF"/>
    <w:rsid w:val="00F65524"/>
    <w:rsid w:val="00F6563E"/>
    <w:rsid w:val="00F65737"/>
    <w:rsid w:val="00F65796"/>
    <w:rsid w:val="00F65834"/>
    <w:rsid w:val="00F659D3"/>
    <w:rsid w:val="00F65AE2"/>
    <w:rsid w:val="00F65B52"/>
    <w:rsid w:val="00F65B57"/>
    <w:rsid w:val="00F65E34"/>
    <w:rsid w:val="00F65ED5"/>
    <w:rsid w:val="00F66129"/>
    <w:rsid w:val="00F6615C"/>
    <w:rsid w:val="00F661AE"/>
    <w:rsid w:val="00F6663E"/>
    <w:rsid w:val="00F6670D"/>
    <w:rsid w:val="00F66756"/>
    <w:rsid w:val="00F667C7"/>
    <w:rsid w:val="00F6685C"/>
    <w:rsid w:val="00F66958"/>
    <w:rsid w:val="00F6698E"/>
    <w:rsid w:val="00F66AD2"/>
    <w:rsid w:val="00F66D34"/>
    <w:rsid w:val="00F66DBA"/>
    <w:rsid w:val="00F66F56"/>
    <w:rsid w:val="00F66FE8"/>
    <w:rsid w:val="00F671A3"/>
    <w:rsid w:val="00F674AF"/>
    <w:rsid w:val="00F677C7"/>
    <w:rsid w:val="00F6781A"/>
    <w:rsid w:val="00F67ACF"/>
    <w:rsid w:val="00F67B8B"/>
    <w:rsid w:val="00F67CA1"/>
    <w:rsid w:val="00F67E01"/>
    <w:rsid w:val="00F67E49"/>
    <w:rsid w:val="00F67EB1"/>
    <w:rsid w:val="00F67F1D"/>
    <w:rsid w:val="00F67F53"/>
    <w:rsid w:val="00F7029C"/>
    <w:rsid w:val="00F703BE"/>
    <w:rsid w:val="00F70434"/>
    <w:rsid w:val="00F7053A"/>
    <w:rsid w:val="00F70717"/>
    <w:rsid w:val="00F70769"/>
    <w:rsid w:val="00F70960"/>
    <w:rsid w:val="00F70A55"/>
    <w:rsid w:val="00F70B7C"/>
    <w:rsid w:val="00F70C3D"/>
    <w:rsid w:val="00F70E6D"/>
    <w:rsid w:val="00F712E8"/>
    <w:rsid w:val="00F71597"/>
    <w:rsid w:val="00F7169A"/>
    <w:rsid w:val="00F719CE"/>
    <w:rsid w:val="00F71A18"/>
    <w:rsid w:val="00F71D42"/>
    <w:rsid w:val="00F71F69"/>
    <w:rsid w:val="00F71FEC"/>
    <w:rsid w:val="00F72061"/>
    <w:rsid w:val="00F720D8"/>
    <w:rsid w:val="00F7223D"/>
    <w:rsid w:val="00F723B7"/>
    <w:rsid w:val="00F7257B"/>
    <w:rsid w:val="00F72586"/>
    <w:rsid w:val="00F728A4"/>
    <w:rsid w:val="00F72B72"/>
    <w:rsid w:val="00F72C45"/>
    <w:rsid w:val="00F72CF9"/>
    <w:rsid w:val="00F72D6D"/>
    <w:rsid w:val="00F72E1F"/>
    <w:rsid w:val="00F72E8E"/>
    <w:rsid w:val="00F7335A"/>
    <w:rsid w:val="00F73671"/>
    <w:rsid w:val="00F7377A"/>
    <w:rsid w:val="00F737A4"/>
    <w:rsid w:val="00F73C7F"/>
    <w:rsid w:val="00F73D83"/>
    <w:rsid w:val="00F74079"/>
    <w:rsid w:val="00F74087"/>
    <w:rsid w:val="00F7410B"/>
    <w:rsid w:val="00F741D1"/>
    <w:rsid w:val="00F74234"/>
    <w:rsid w:val="00F7424A"/>
    <w:rsid w:val="00F7442E"/>
    <w:rsid w:val="00F744A2"/>
    <w:rsid w:val="00F74520"/>
    <w:rsid w:val="00F747C0"/>
    <w:rsid w:val="00F749A2"/>
    <w:rsid w:val="00F74A1A"/>
    <w:rsid w:val="00F74BB9"/>
    <w:rsid w:val="00F74C83"/>
    <w:rsid w:val="00F74D5F"/>
    <w:rsid w:val="00F74E43"/>
    <w:rsid w:val="00F74E6F"/>
    <w:rsid w:val="00F75157"/>
    <w:rsid w:val="00F751D9"/>
    <w:rsid w:val="00F75582"/>
    <w:rsid w:val="00F755E8"/>
    <w:rsid w:val="00F759C1"/>
    <w:rsid w:val="00F75A25"/>
    <w:rsid w:val="00F75BD5"/>
    <w:rsid w:val="00F75CBB"/>
    <w:rsid w:val="00F75D2B"/>
    <w:rsid w:val="00F761C6"/>
    <w:rsid w:val="00F7620C"/>
    <w:rsid w:val="00F7629C"/>
    <w:rsid w:val="00F762ED"/>
    <w:rsid w:val="00F768EB"/>
    <w:rsid w:val="00F76A01"/>
    <w:rsid w:val="00F76C86"/>
    <w:rsid w:val="00F76D67"/>
    <w:rsid w:val="00F76E49"/>
    <w:rsid w:val="00F76EFA"/>
    <w:rsid w:val="00F77071"/>
    <w:rsid w:val="00F770DD"/>
    <w:rsid w:val="00F770F7"/>
    <w:rsid w:val="00F7721E"/>
    <w:rsid w:val="00F77445"/>
    <w:rsid w:val="00F77595"/>
    <w:rsid w:val="00F775CE"/>
    <w:rsid w:val="00F776AB"/>
    <w:rsid w:val="00F77ADE"/>
    <w:rsid w:val="00F77DD0"/>
    <w:rsid w:val="00F800BC"/>
    <w:rsid w:val="00F80152"/>
    <w:rsid w:val="00F802A5"/>
    <w:rsid w:val="00F804BE"/>
    <w:rsid w:val="00F805D0"/>
    <w:rsid w:val="00F808A7"/>
    <w:rsid w:val="00F808B7"/>
    <w:rsid w:val="00F80D86"/>
    <w:rsid w:val="00F80E88"/>
    <w:rsid w:val="00F80EAF"/>
    <w:rsid w:val="00F80FC0"/>
    <w:rsid w:val="00F80FE3"/>
    <w:rsid w:val="00F8102D"/>
    <w:rsid w:val="00F8119B"/>
    <w:rsid w:val="00F8138E"/>
    <w:rsid w:val="00F8148C"/>
    <w:rsid w:val="00F815CF"/>
    <w:rsid w:val="00F817CE"/>
    <w:rsid w:val="00F817DE"/>
    <w:rsid w:val="00F8183F"/>
    <w:rsid w:val="00F818AF"/>
    <w:rsid w:val="00F81E1A"/>
    <w:rsid w:val="00F81F9B"/>
    <w:rsid w:val="00F81FD8"/>
    <w:rsid w:val="00F81FE2"/>
    <w:rsid w:val="00F82021"/>
    <w:rsid w:val="00F82074"/>
    <w:rsid w:val="00F821B3"/>
    <w:rsid w:val="00F82513"/>
    <w:rsid w:val="00F825A9"/>
    <w:rsid w:val="00F825EA"/>
    <w:rsid w:val="00F8271F"/>
    <w:rsid w:val="00F827A9"/>
    <w:rsid w:val="00F8289D"/>
    <w:rsid w:val="00F82B10"/>
    <w:rsid w:val="00F836DE"/>
    <w:rsid w:val="00F839E9"/>
    <w:rsid w:val="00F83BA1"/>
    <w:rsid w:val="00F83BB8"/>
    <w:rsid w:val="00F83CB5"/>
    <w:rsid w:val="00F83CF5"/>
    <w:rsid w:val="00F840DB"/>
    <w:rsid w:val="00F84159"/>
    <w:rsid w:val="00F842FB"/>
    <w:rsid w:val="00F8435C"/>
    <w:rsid w:val="00F8437C"/>
    <w:rsid w:val="00F8447A"/>
    <w:rsid w:val="00F84505"/>
    <w:rsid w:val="00F8456C"/>
    <w:rsid w:val="00F846D7"/>
    <w:rsid w:val="00F84B88"/>
    <w:rsid w:val="00F84BFC"/>
    <w:rsid w:val="00F84D10"/>
    <w:rsid w:val="00F85057"/>
    <w:rsid w:val="00F850A5"/>
    <w:rsid w:val="00F8528B"/>
    <w:rsid w:val="00F8529F"/>
    <w:rsid w:val="00F85379"/>
    <w:rsid w:val="00F85793"/>
    <w:rsid w:val="00F859D8"/>
    <w:rsid w:val="00F859F3"/>
    <w:rsid w:val="00F85B47"/>
    <w:rsid w:val="00F85F3F"/>
    <w:rsid w:val="00F85F46"/>
    <w:rsid w:val="00F863EB"/>
    <w:rsid w:val="00F8645B"/>
    <w:rsid w:val="00F865EE"/>
    <w:rsid w:val="00F8669C"/>
    <w:rsid w:val="00F866F1"/>
    <w:rsid w:val="00F86837"/>
    <w:rsid w:val="00F868F5"/>
    <w:rsid w:val="00F86966"/>
    <w:rsid w:val="00F86968"/>
    <w:rsid w:val="00F86D2F"/>
    <w:rsid w:val="00F86F44"/>
    <w:rsid w:val="00F8719E"/>
    <w:rsid w:val="00F87433"/>
    <w:rsid w:val="00F874FE"/>
    <w:rsid w:val="00F87532"/>
    <w:rsid w:val="00F8793E"/>
    <w:rsid w:val="00F87B1E"/>
    <w:rsid w:val="00F87EFE"/>
    <w:rsid w:val="00F90066"/>
    <w:rsid w:val="00F9011B"/>
    <w:rsid w:val="00F9038C"/>
    <w:rsid w:val="00F904ED"/>
    <w:rsid w:val="00F9056A"/>
    <w:rsid w:val="00F90875"/>
    <w:rsid w:val="00F90D04"/>
    <w:rsid w:val="00F90D97"/>
    <w:rsid w:val="00F90E1A"/>
    <w:rsid w:val="00F90E54"/>
    <w:rsid w:val="00F90F02"/>
    <w:rsid w:val="00F90F8D"/>
    <w:rsid w:val="00F90FB7"/>
    <w:rsid w:val="00F91056"/>
    <w:rsid w:val="00F91225"/>
    <w:rsid w:val="00F913C3"/>
    <w:rsid w:val="00F914D0"/>
    <w:rsid w:val="00F9164A"/>
    <w:rsid w:val="00F916DD"/>
    <w:rsid w:val="00F916F5"/>
    <w:rsid w:val="00F91702"/>
    <w:rsid w:val="00F917A6"/>
    <w:rsid w:val="00F9183B"/>
    <w:rsid w:val="00F91B26"/>
    <w:rsid w:val="00F91B42"/>
    <w:rsid w:val="00F91B50"/>
    <w:rsid w:val="00F91BBC"/>
    <w:rsid w:val="00F91FF4"/>
    <w:rsid w:val="00F9202A"/>
    <w:rsid w:val="00F9219A"/>
    <w:rsid w:val="00F922E9"/>
    <w:rsid w:val="00F92356"/>
    <w:rsid w:val="00F92542"/>
    <w:rsid w:val="00F92593"/>
    <w:rsid w:val="00F92782"/>
    <w:rsid w:val="00F92846"/>
    <w:rsid w:val="00F9287E"/>
    <w:rsid w:val="00F9289B"/>
    <w:rsid w:val="00F92C6D"/>
    <w:rsid w:val="00F92DD7"/>
    <w:rsid w:val="00F9326C"/>
    <w:rsid w:val="00F93330"/>
    <w:rsid w:val="00F936D9"/>
    <w:rsid w:val="00F9373A"/>
    <w:rsid w:val="00F93A3F"/>
    <w:rsid w:val="00F93AA9"/>
    <w:rsid w:val="00F94218"/>
    <w:rsid w:val="00F9439A"/>
    <w:rsid w:val="00F94573"/>
    <w:rsid w:val="00F94711"/>
    <w:rsid w:val="00F94770"/>
    <w:rsid w:val="00F947AF"/>
    <w:rsid w:val="00F94A37"/>
    <w:rsid w:val="00F952B9"/>
    <w:rsid w:val="00F95308"/>
    <w:rsid w:val="00F9573B"/>
    <w:rsid w:val="00F95762"/>
    <w:rsid w:val="00F95A62"/>
    <w:rsid w:val="00F95CD4"/>
    <w:rsid w:val="00F95D61"/>
    <w:rsid w:val="00F95DCC"/>
    <w:rsid w:val="00F95E2E"/>
    <w:rsid w:val="00F95E4F"/>
    <w:rsid w:val="00F95FF8"/>
    <w:rsid w:val="00F960EC"/>
    <w:rsid w:val="00F9670D"/>
    <w:rsid w:val="00F96985"/>
    <w:rsid w:val="00F96A72"/>
    <w:rsid w:val="00F96AD8"/>
    <w:rsid w:val="00F96C32"/>
    <w:rsid w:val="00F96C4B"/>
    <w:rsid w:val="00F96E0B"/>
    <w:rsid w:val="00F96E1C"/>
    <w:rsid w:val="00F97079"/>
    <w:rsid w:val="00F97244"/>
    <w:rsid w:val="00F972CD"/>
    <w:rsid w:val="00F974EA"/>
    <w:rsid w:val="00F97838"/>
    <w:rsid w:val="00F978D5"/>
    <w:rsid w:val="00F97A7A"/>
    <w:rsid w:val="00F97B3C"/>
    <w:rsid w:val="00F97C55"/>
    <w:rsid w:val="00F97D85"/>
    <w:rsid w:val="00FA010C"/>
    <w:rsid w:val="00FA01BC"/>
    <w:rsid w:val="00FA0449"/>
    <w:rsid w:val="00FA0563"/>
    <w:rsid w:val="00FA06F5"/>
    <w:rsid w:val="00FA09EB"/>
    <w:rsid w:val="00FA09FB"/>
    <w:rsid w:val="00FA0A9D"/>
    <w:rsid w:val="00FA0D05"/>
    <w:rsid w:val="00FA0D27"/>
    <w:rsid w:val="00FA0F33"/>
    <w:rsid w:val="00FA0FA9"/>
    <w:rsid w:val="00FA1498"/>
    <w:rsid w:val="00FA151C"/>
    <w:rsid w:val="00FA1653"/>
    <w:rsid w:val="00FA1729"/>
    <w:rsid w:val="00FA18A4"/>
    <w:rsid w:val="00FA1C06"/>
    <w:rsid w:val="00FA1C62"/>
    <w:rsid w:val="00FA1D2B"/>
    <w:rsid w:val="00FA1DDF"/>
    <w:rsid w:val="00FA1E65"/>
    <w:rsid w:val="00FA1EE9"/>
    <w:rsid w:val="00FA1FDF"/>
    <w:rsid w:val="00FA2030"/>
    <w:rsid w:val="00FA21CC"/>
    <w:rsid w:val="00FA2202"/>
    <w:rsid w:val="00FA2397"/>
    <w:rsid w:val="00FA2421"/>
    <w:rsid w:val="00FA27A3"/>
    <w:rsid w:val="00FA2848"/>
    <w:rsid w:val="00FA2BB3"/>
    <w:rsid w:val="00FA2C8B"/>
    <w:rsid w:val="00FA2FE6"/>
    <w:rsid w:val="00FA30E0"/>
    <w:rsid w:val="00FA3209"/>
    <w:rsid w:val="00FA322F"/>
    <w:rsid w:val="00FA3282"/>
    <w:rsid w:val="00FA351C"/>
    <w:rsid w:val="00FA35A3"/>
    <w:rsid w:val="00FA35A6"/>
    <w:rsid w:val="00FA36E9"/>
    <w:rsid w:val="00FA38B4"/>
    <w:rsid w:val="00FA3AD1"/>
    <w:rsid w:val="00FA3AFC"/>
    <w:rsid w:val="00FA3C19"/>
    <w:rsid w:val="00FA3D23"/>
    <w:rsid w:val="00FA3D96"/>
    <w:rsid w:val="00FA4031"/>
    <w:rsid w:val="00FA4076"/>
    <w:rsid w:val="00FA4185"/>
    <w:rsid w:val="00FA4239"/>
    <w:rsid w:val="00FA4441"/>
    <w:rsid w:val="00FA4603"/>
    <w:rsid w:val="00FA460A"/>
    <w:rsid w:val="00FA4687"/>
    <w:rsid w:val="00FA49CD"/>
    <w:rsid w:val="00FA4BE1"/>
    <w:rsid w:val="00FA4D7E"/>
    <w:rsid w:val="00FA4D9F"/>
    <w:rsid w:val="00FA4E39"/>
    <w:rsid w:val="00FA4FD8"/>
    <w:rsid w:val="00FA5141"/>
    <w:rsid w:val="00FA5206"/>
    <w:rsid w:val="00FA555E"/>
    <w:rsid w:val="00FA57F6"/>
    <w:rsid w:val="00FA5A22"/>
    <w:rsid w:val="00FA5F24"/>
    <w:rsid w:val="00FA6106"/>
    <w:rsid w:val="00FA61CC"/>
    <w:rsid w:val="00FA6537"/>
    <w:rsid w:val="00FA67CA"/>
    <w:rsid w:val="00FA6B18"/>
    <w:rsid w:val="00FA6B21"/>
    <w:rsid w:val="00FA6C9E"/>
    <w:rsid w:val="00FA6D69"/>
    <w:rsid w:val="00FA6E42"/>
    <w:rsid w:val="00FA6F2F"/>
    <w:rsid w:val="00FA6FF2"/>
    <w:rsid w:val="00FA7AEA"/>
    <w:rsid w:val="00FA7B50"/>
    <w:rsid w:val="00FA7E0E"/>
    <w:rsid w:val="00FA7E76"/>
    <w:rsid w:val="00FA7FB5"/>
    <w:rsid w:val="00FB0011"/>
    <w:rsid w:val="00FB0204"/>
    <w:rsid w:val="00FB02E4"/>
    <w:rsid w:val="00FB0339"/>
    <w:rsid w:val="00FB04A5"/>
    <w:rsid w:val="00FB07EE"/>
    <w:rsid w:val="00FB0880"/>
    <w:rsid w:val="00FB08BA"/>
    <w:rsid w:val="00FB0A0A"/>
    <w:rsid w:val="00FB0A97"/>
    <w:rsid w:val="00FB0ABB"/>
    <w:rsid w:val="00FB0AE6"/>
    <w:rsid w:val="00FB0C49"/>
    <w:rsid w:val="00FB0DF9"/>
    <w:rsid w:val="00FB0E20"/>
    <w:rsid w:val="00FB100D"/>
    <w:rsid w:val="00FB12DE"/>
    <w:rsid w:val="00FB13A9"/>
    <w:rsid w:val="00FB1505"/>
    <w:rsid w:val="00FB1524"/>
    <w:rsid w:val="00FB1590"/>
    <w:rsid w:val="00FB174B"/>
    <w:rsid w:val="00FB17D5"/>
    <w:rsid w:val="00FB17DA"/>
    <w:rsid w:val="00FB1A01"/>
    <w:rsid w:val="00FB1AF6"/>
    <w:rsid w:val="00FB1C10"/>
    <w:rsid w:val="00FB1D4D"/>
    <w:rsid w:val="00FB2050"/>
    <w:rsid w:val="00FB20B9"/>
    <w:rsid w:val="00FB2201"/>
    <w:rsid w:val="00FB225D"/>
    <w:rsid w:val="00FB2270"/>
    <w:rsid w:val="00FB23D5"/>
    <w:rsid w:val="00FB253C"/>
    <w:rsid w:val="00FB268F"/>
    <w:rsid w:val="00FB29EA"/>
    <w:rsid w:val="00FB2ACB"/>
    <w:rsid w:val="00FB2B2E"/>
    <w:rsid w:val="00FB2B6F"/>
    <w:rsid w:val="00FB2CA9"/>
    <w:rsid w:val="00FB2E09"/>
    <w:rsid w:val="00FB2E95"/>
    <w:rsid w:val="00FB2FFA"/>
    <w:rsid w:val="00FB302D"/>
    <w:rsid w:val="00FB3069"/>
    <w:rsid w:val="00FB31E1"/>
    <w:rsid w:val="00FB33A9"/>
    <w:rsid w:val="00FB348A"/>
    <w:rsid w:val="00FB3533"/>
    <w:rsid w:val="00FB376F"/>
    <w:rsid w:val="00FB3A69"/>
    <w:rsid w:val="00FB3B45"/>
    <w:rsid w:val="00FB3C32"/>
    <w:rsid w:val="00FB3F6F"/>
    <w:rsid w:val="00FB457C"/>
    <w:rsid w:val="00FB4708"/>
    <w:rsid w:val="00FB47B4"/>
    <w:rsid w:val="00FB487C"/>
    <w:rsid w:val="00FB498E"/>
    <w:rsid w:val="00FB4C80"/>
    <w:rsid w:val="00FB4D48"/>
    <w:rsid w:val="00FB4E40"/>
    <w:rsid w:val="00FB52D1"/>
    <w:rsid w:val="00FB52E6"/>
    <w:rsid w:val="00FB5305"/>
    <w:rsid w:val="00FB5332"/>
    <w:rsid w:val="00FB54FB"/>
    <w:rsid w:val="00FB5520"/>
    <w:rsid w:val="00FB5A85"/>
    <w:rsid w:val="00FB5C18"/>
    <w:rsid w:val="00FB6062"/>
    <w:rsid w:val="00FB63E0"/>
    <w:rsid w:val="00FB6449"/>
    <w:rsid w:val="00FB64B9"/>
    <w:rsid w:val="00FB6A6A"/>
    <w:rsid w:val="00FB6A7D"/>
    <w:rsid w:val="00FB6BEA"/>
    <w:rsid w:val="00FB6CCC"/>
    <w:rsid w:val="00FB6E74"/>
    <w:rsid w:val="00FB6ED4"/>
    <w:rsid w:val="00FB6F57"/>
    <w:rsid w:val="00FB6F5A"/>
    <w:rsid w:val="00FB7076"/>
    <w:rsid w:val="00FB70AE"/>
    <w:rsid w:val="00FB71C3"/>
    <w:rsid w:val="00FB73D8"/>
    <w:rsid w:val="00FB76F0"/>
    <w:rsid w:val="00FB77E1"/>
    <w:rsid w:val="00FB77FB"/>
    <w:rsid w:val="00FB780B"/>
    <w:rsid w:val="00FB7815"/>
    <w:rsid w:val="00FB7983"/>
    <w:rsid w:val="00FB7AE3"/>
    <w:rsid w:val="00FB7CFC"/>
    <w:rsid w:val="00FB7F33"/>
    <w:rsid w:val="00FC00EF"/>
    <w:rsid w:val="00FC025E"/>
    <w:rsid w:val="00FC027D"/>
    <w:rsid w:val="00FC0393"/>
    <w:rsid w:val="00FC041C"/>
    <w:rsid w:val="00FC06E1"/>
    <w:rsid w:val="00FC0734"/>
    <w:rsid w:val="00FC085A"/>
    <w:rsid w:val="00FC0BC0"/>
    <w:rsid w:val="00FC0E85"/>
    <w:rsid w:val="00FC0F0F"/>
    <w:rsid w:val="00FC0F32"/>
    <w:rsid w:val="00FC0FC3"/>
    <w:rsid w:val="00FC1197"/>
    <w:rsid w:val="00FC12F6"/>
    <w:rsid w:val="00FC1318"/>
    <w:rsid w:val="00FC136D"/>
    <w:rsid w:val="00FC137D"/>
    <w:rsid w:val="00FC154B"/>
    <w:rsid w:val="00FC19E1"/>
    <w:rsid w:val="00FC1A47"/>
    <w:rsid w:val="00FC1A8B"/>
    <w:rsid w:val="00FC1BD2"/>
    <w:rsid w:val="00FC1D8E"/>
    <w:rsid w:val="00FC1FDF"/>
    <w:rsid w:val="00FC205F"/>
    <w:rsid w:val="00FC20B3"/>
    <w:rsid w:val="00FC2238"/>
    <w:rsid w:val="00FC2256"/>
    <w:rsid w:val="00FC22A1"/>
    <w:rsid w:val="00FC22D5"/>
    <w:rsid w:val="00FC2508"/>
    <w:rsid w:val="00FC2726"/>
    <w:rsid w:val="00FC2860"/>
    <w:rsid w:val="00FC293A"/>
    <w:rsid w:val="00FC2A94"/>
    <w:rsid w:val="00FC2EF1"/>
    <w:rsid w:val="00FC3216"/>
    <w:rsid w:val="00FC34D1"/>
    <w:rsid w:val="00FC3591"/>
    <w:rsid w:val="00FC35A8"/>
    <w:rsid w:val="00FC39D7"/>
    <w:rsid w:val="00FC3B8D"/>
    <w:rsid w:val="00FC3C1C"/>
    <w:rsid w:val="00FC3E3F"/>
    <w:rsid w:val="00FC3ECC"/>
    <w:rsid w:val="00FC3EF5"/>
    <w:rsid w:val="00FC3F64"/>
    <w:rsid w:val="00FC40B6"/>
    <w:rsid w:val="00FC41C8"/>
    <w:rsid w:val="00FC4295"/>
    <w:rsid w:val="00FC4520"/>
    <w:rsid w:val="00FC463F"/>
    <w:rsid w:val="00FC46DA"/>
    <w:rsid w:val="00FC48F3"/>
    <w:rsid w:val="00FC4A04"/>
    <w:rsid w:val="00FC4DEB"/>
    <w:rsid w:val="00FC4E0F"/>
    <w:rsid w:val="00FC4F8D"/>
    <w:rsid w:val="00FC4FAC"/>
    <w:rsid w:val="00FC4FB6"/>
    <w:rsid w:val="00FC4FDA"/>
    <w:rsid w:val="00FC529A"/>
    <w:rsid w:val="00FC54C4"/>
    <w:rsid w:val="00FC5720"/>
    <w:rsid w:val="00FC5773"/>
    <w:rsid w:val="00FC580D"/>
    <w:rsid w:val="00FC585D"/>
    <w:rsid w:val="00FC59DC"/>
    <w:rsid w:val="00FC5CC0"/>
    <w:rsid w:val="00FC5E2C"/>
    <w:rsid w:val="00FC5EA6"/>
    <w:rsid w:val="00FC6383"/>
    <w:rsid w:val="00FC651C"/>
    <w:rsid w:val="00FC66B6"/>
    <w:rsid w:val="00FC6740"/>
    <w:rsid w:val="00FC688F"/>
    <w:rsid w:val="00FC6C2A"/>
    <w:rsid w:val="00FC6C9E"/>
    <w:rsid w:val="00FC6DD3"/>
    <w:rsid w:val="00FC6FCC"/>
    <w:rsid w:val="00FC7079"/>
    <w:rsid w:val="00FC7100"/>
    <w:rsid w:val="00FC715B"/>
    <w:rsid w:val="00FC738A"/>
    <w:rsid w:val="00FC73DE"/>
    <w:rsid w:val="00FC7429"/>
    <w:rsid w:val="00FC758E"/>
    <w:rsid w:val="00FC75EE"/>
    <w:rsid w:val="00FC76C5"/>
    <w:rsid w:val="00FC770F"/>
    <w:rsid w:val="00FC77BA"/>
    <w:rsid w:val="00FC7949"/>
    <w:rsid w:val="00FC7A15"/>
    <w:rsid w:val="00FC7BB8"/>
    <w:rsid w:val="00FC7D62"/>
    <w:rsid w:val="00FC7F0E"/>
    <w:rsid w:val="00FC7F44"/>
    <w:rsid w:val="00FD00EC"/>
    <w:rsid w:val="00FD00F3"/>
    <w:rsid w:val="00FD015B"/>
    <w:rsid w:val="00FD03DE"/>
    <w:rsid w:val="00FD03F1"/>
    <w:rsid w:val="00FD0442"/>
    <w:rsid w:val="00FD06B4"/>
    <w:rsid w:val="00FD0759"/>
    <w:rsid w:val="00FD07F6"/>
    <w:rsid w:val="00FD0A55"/>
    <w:rsid w:val="00FD0B7E"/>
    <w:rsid w:val="00FD0ECF"/>
    <w:rsid w:val="00FD0F99"/>
    <w:rsid w:val="00FD1158"/>
    <w:rsid w:val="00FD14DF"/>
    <w:rsid w:val="00FD1748"/>
    <w:rsid w:val="00FD1A79"/>
    <w:rsid w:val="00FD1B10"/>
    <w:rsid w:val="00FD1B32"/>
    <w:rsid w:val="00FD1D54"/>
    <w:rsid w:val="00FD1E95"/>
    <w:rsid w:val="00FD1EB2"/>
    <w:rsid w:val="00FD1EC8"/>
    <w:rsid w:val="00FD1FBA"/>
    <w:rsid w:val="00FD222D"/>
    <w:rsid w:val="00FD22CA"/>
    <w:rsid w:val="00FD2417"/>
    <w:rsid w:val="00FD247A"/>
    <w:rsid w:val="00FD24BA"/>
    <w:rsid w:val="00FD26B5"/>
    <w:rsid w:val="00FD27D6"/>
    <w:rsid w:val="00FD2965"/>
    <w:rsid w:val="00FD2A03"/>
    <w:rsid w:val="00FD2C33"/>
    <w:rsid w:val="00FD2D4A"/>
    <w:rsid w:val="00FD2FF6"/>
    <w:rsid w:val="00FD307F"/>
    <w:rsid w:val="00FD30CA"/>
    <w:rsid w:val="00FD3384"/>
    <w:rsid w:val="00FD3424"/>
    <w:rsid w:val="00FD3719"/>
    <w:rsid w:val="00FD380C"/>
    <w:rsid w:val="00FD38F4"/>
    <w:rsid w:val="00FD3963"/>
    <w:rsid w:val="00FD39B0"/>
    <w:rsid w:val="00FD39F7"/>
    <w:rsid w:val="00FD3AC8"/>
    <w:rsid w:val="00FD3B63"/>
    <w:rsid w:val="00FD3B6C"/>
    <w:rsid w:val="00FD3F15"/>
    <w:rsid w:val="00FD3F3D"/>
    <w:rsid w:val="00FD400D"/>
    <w:rsid w:val="00FD4080"/>
    <w:rsid w:val="00FD438F"/>
    <w:rsid w:val="00FD4448"/>
    <w:rsid w:val="00FD4565"/>
    <w:rsid w:val="00FD4599"/>
    <w:rsid w:val="00FD47D3"/>
    <w:rsid w:val="00FD47ED"/>
    <w:rsid w:val="00FD4A4D"/>
    <w:rsid w:val="00FD5715"/>
    <w:rsid w:val="00FD5726"/>
    <w:rsid w:val="00FD595B"/>
    <w:rsid w:val="00FD59F2"/>
    <w:rsid w:val="00FD5B85"/>
    <w:rsid w:val="00FD5F7D"/>
    <w:rsid w:val="00FD5FA9"/>
    <w:rsid w:val="00FD6002"/>
    <w:rsid w:val="00FD630E"/>
    <w:rsid w:val="00FD635B"/>
    <w:rsid w:val="00FD66A2"/>
    <w:rsid w:val="00FD6751"/>
    <w:rsid w:val="00FD6B30"/>
    <w:rsid w:val="00FD6C18"/>
    <w:rsid w:val="00FD6D09"/>
    <w:rsid w:val="00FD71FC"/>
    <w:rsid w:val="00FD73A8"/>
    <w:rsid w:val="00FD7433"/>
    <w:rsid w:val="00FD74DB"/>
    <w:rsid w:val="00FD756E"/>
    <w:rsid w:val="00FD7631"/>
    <w:rsid w:val="00FD7660"/>
    <w:rsid w:val="00FD789E"/>
    <w:rsid w:val="00FD794F"/>
    <w:rsid w:val="00FD7AAF"/>
    <w:rsid w:val="00FD7AB8"/>
    <w:rsid w:val="00FD7EFE"/>
    <w:rsid w:val="00FD7F20"/>
    <w:rsid w:val="00FE032D"/>
    <w:rsid w:val="00FE0354"/>
    <w:rsid w:val="00FE052D"/>
    <w:rsid w:val="00FE0655"/>
    <w:rsid w:val="00FE0C84"/>
    <w:rsid w:val="00FE0D2F"/>
    <w:rsid w:val="00FE0E5A"/>
    <w:rsid w:val="00FE0FE6"/>
    <w:rsid w:val="00FE11DB"/>
    <w:rsid w:val="00FE1277"/>
    <w:rsid w:val="00FE13F8"/>
    <w:rsid w:val="00FE1461"/>
    <w:rsid w:val="00FE174D"/>
    <w:rsid w:val="00FE1784"/>
    <w:rsid w:val="00FE182A"/>
    <w:rsid w:val="00FE1A95"/>
    <w:rsid w:val="00FE1BA4"/>
    <w:rsid w:val="00FE1C87"/>
    <w:rsid w:val="00FE1D1B"/>
    <w:rsid w:val="00FE1D73"/>
    <w:rsid w:val="00FE21DD"/>
    <w:rsid w:val="00FE2365"/>
    <w:rsid w:val="00FE253E"/>
    <w:rsid w:val="00FE2B20"/>
    <w:rsid w:val="00FE2D08"/>
    <w:rsid w:val="00FE2E6C"/>
    <w:rsid w:val="00FE3169"/>
    <w:rsid w:val="00FE31B6"/>
    <w:rsid w:val="00FE3225"/>
    <w:rsid w:val="00FE340B"/>
    <w:rsid w:val="00FE352A"/>
    <w:rsid w:val="00FE3760"/>
    <w:rsid w:val="00FE37D7"/>
    <w:rsid w:val="00FE3820"/>
    <w:rsid w:val="00FE397D"/>
    <w:rsid w:val="00FE3B19"/>
    <w:rsid w:val="00FE3D9D"/>
    <w:rsid w:val="00FE3DEC"/>
    <w:rsid w:val="00FE3E44"/>
    <w:rsid w:val="00FE3E4D"/>
    <w:rsid w:val="00FE3EA6"/>
    <w:rsid w:val="00FE3FCC"/>
    <w:rsid w:val="00FE41E7"/>
    <w:rsid w:val="00FE4425"/>
    <w:rsid w:val="00FE44F5"/>
    <w:rsid w:val="00FE4872"/>
    <w:rsid w:val="00FE4B98"/>
    <w:rsid w:val="00FE4BB6"/>
    <w:rsid w:val="00FE4C68"/>
    <w:rsid w:val="00FE4C7B"/>
    <w:rsid w:val="00FE4D25"/>
    <w:rsid w:val="00FE4DDD"/>
    <w:rsid w:val="00FE4DF8"/>
    <w:rsid w:val="00FE50B2"/>
    <w:rsid w:val="00FE51BB"/>
    <w:rsid w:val="00FE5226"/>
    <w:rsid w:val="00FE5337"/>
    <w:rsid w:val="00FE5370"/>
    <w:rsid w:val="00FE5409"/>
    <w:rsid w:val="00FE55CA"/>
    <w:rsid w:val="00FE56C8"/>
    <w:rsid w:val="00FE57BD"/>
    <w:rsid w:val="00FE5C7B"/>
    <w:rsid w:val="00FE5E0D"/>
    <w:rsid w:val="00FE5F2F"/>
    <w:rsid w:val="00FE5FA8"/>
    <w:rsid w:val="00FE60DE"/>
    <w:rsid w:val="00FE638A"/>
    <w:rsid w:val="00FE665F"/>
    <w:rsid w:val="00FE6A8B"/>
    <w:rsid w:val="00FE6C97"/>
    <w:rsid w:val="00FE6D82"/>
    <w:rsid w:val="00FE6DE1"/>
    <w:rsid w:val="00FE7273"/>
    <w:rsid w:val="00FE7310"/>
    <w:rsid w:val="00FE7336"/>
    <w:rsid w:val="00FE7569"/>
    <w:rsid w:val="00FE7612"/>
    <w:rsid w:val="00FE7878"/>
    <w:rsid w:val="00FE787C"/>
    <w:rsid w:val="00FE7880"/>
    <w:rsid w:val="00FE7BC0"/>
    <w:rsid w:val="00FE7D58"/>
    <w:rsid w:val="00FE7DF8"/>
    <w:rsid w:val="00FE7F44"/>
    <w:rsid w:val="00FF01E5"/>
    <w:rsid w:val="00FF0367"/>
    <w:rsid w:val="00FF0558"/>
    <w:rsid w:val="00FF0A00"/>
    <w:rsid w:val="00FF0A01"/>
    <w:rsid w:val="00FF0B06"/>
    <w:rsid w:val="00FF0BC2"/>
    <w:rsid w:val="00FF0F0F"/>
    <w:rsid w:val="00FF1310"/>
    <w:rsid w:val="00FF15B6"/>
    <w:rsid w:val="00FF1919"/>
    <w:rsid w:val="00FF1BA3"/>
    <w:rsid w:val="00FF1BAD"/>
    <w:rsid w:val="00FF1C32"/>
    <w:rsid w:val="00FF1D62"/>
    <w:rsid w:val="00FF1F1D"/>
    <w:rsid w:val="00FF2007"/>
    <w:rsid w:val="00FF227B"/>
    <w:rsid w:val="00FF22F0"/>
    <w:rsid w:val="00FF237B"/>
    <w:rsid w:val="00FF23CD"/>
    <w:rsid w:val="00FF2463"/>
    <w:rsid w:val="00FF267B"/>
    <w:rsid w:val="00FF27AE"/>
    <w:rsid w:val="00FF2888"/>
    <w:rsid w:val="00FF2A42"/>
    <w:rsid w:val="00FF2AB7"/>
    <w:rsid w:val="00FF2BC1"/>
    <w:rsid w:val="00FF2EB7"/>
    <w:rsid w:val="00FF2EC8"/>
    <w:rsid w:val="00FF301E"/>
    <w:rsid w:val="00FF3153"/>
    <w:rsid w:val="00FF319E"/>
    <w:rsid w:val="00FF34C4"/>
    <w:rsid w:val="00FF34D6"/>
    <w:rsid w:val="00FF3832"/>
    <w:rsid w:val="00FF3865"/>
    <w:rsid w:val="00FF3ADD"/>
    <w:rsid w:val="00FF4123"/>
    <w:rsid w:val="00FF454A"/>
    <w:rsid w:val="00FF45A5"/>
    <w:rsid w:val="00FF4662"/>
    <w:rsid w:val="00FF475C"/>
    <w:rsid w:val="00FF488E"/>
    <w:rsid w:val="00FF48B6"/>
    <w:rsid w:val="00FF4935"/>
    <w:rsid w:val="00FF4AC2"/>
    <w:rsid w:val="00FF4FA2"/>
    <w:rsid w:val="00FF5311"/>
    <w:rsid w:val="00FF53CC"/>
    <w:rsid w:val="00FF5647"/>
    <w:rsid w:val="00FF5795"/>
    <w:rsid w:val="00FF5835"/>
    <w:rsid w:val="00FF584C"/>
    <w:rsid w:val="00FF5A27"/>
    <w:rsid w:val="00FF5A5C"/>
    <w:rsid w:val="00FF5A93"/>
    <w:rsid w:val="00FF5B53"/>
    <w:rsid w:val="00FF5C2C"/>
    <w:rsid w:val="00FF5C91"/>
    <w:rsid w:val="00FF5FDE"/>
    <w:rsid w:val="00FF6001"/>
    <w:rsid w:val="00FF61E7"/>
    <w:rsid w:val="00FF62A3"/>
    <w:rsid w:val="00FF6444"/>
    <w:rsid w:val="00FF64C1"/>
    <w:rsid w:val="00FF6541"/>
    <w:rsid w:val="00FF673C"/>
    <w:rsid w:val="00FF6779"/>
    <w:rsid w:val="00FF67A3"/>
    <w:rsid w:val="00FF6BA9"/>
    <w:rsid w:val="00FF6C3F"/>
    <w:rsid w:val="00FF6D40"/>
    <w:rsid w:val="00FF6E77"/>
    <w:rsid w:val="00FF70AE"/>
    <w:rsid w:val="00FF71ED"/>
    <w:rsid w:val="00FF7272"/>
    <w:rsid w:val="00FF7317"/>
    <w:rsid w:val="00FF7514"/>
    <w:rsid w:val="00FF75B1"/>
    <w:rsid w:val="00FF7739"/>
    <w:rsid w:val="00FF7B9E"/>
    <w:rsid w:val="00FF7D16"/>
    <w:rsid w:val="00FF7D30"/>
    <w:rsid w:val="00FF7EFD"/>
    <w:rsid w:val="01305110"/>
    <w:rsid w:val="0141A1D7"/>
    <w:rsid w:val="015E19C2"/>
    <w:rsid w:val="01651737"/>
    <w:rsid w:val="01868265"/>
    <w:rsid w:val="01F6A2E9"/>
    <w:rsid w:val="01FDC3B2"/>
    <w:rsid w:val="02E3F938"/>
    <w:rsid w:val="03068E21"/>
    <w:rsid w:val="0369A4D2"/>
    <w:rsid w:val="038B19E5"/>
    <w:rsid w:val="042E781F"/>
    <w:rsid w:val="0434F598"/>
    <w:rsid w:val="044AC259"/>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91EE8"/>
    <w:rsid w:val="07EF4E9D"/>
    <w:rsid w:val="0822E1CE"/>
    <w:rsid w:val="084C3F46"/>
    <w:rsid w:val="08A1FD17"/>
    <w:rsid w:val="091FCF68"/>
    <w:rsid w:val="099EB056"/>
    <w:rsid w:val="0A3945B3"/>
    <w:rsid w:val="0A51D312"/>
    <w:rsid w:val="0B5A1ECF"/>
    <w:rsid w:val="0B70CB75"/>
    <w:rsid w:val="0BCB8FB4"/>
    <w:rsid w:val="0C2164F7"/>
    <w:rsid w:val="0C234EBD"/>
    <w:rsid w:val="0C33A084"/>
    <w:rsid w:val="0CF4CED5"/>
    <w:rsid w:val="0D31FA6F"/>
    <w:rsid w:val="0E538826"/>
    <w:rsid w:val="0ECB64B9"/>
    <w:rsid w:val="0F21CC2C"/>
    <w:rsid w:val="10340AE5"/>
    <w:rsid w:val="10B9B68E"/>
    <w:rsid w:val="10BAA8C1"/>
    <w:rsid w:val="10C0582E"/>
    <w:rsid w:val="10FD025D"/>
    <w:rsid w:val="1119862A"/>
    <w:rsid w:val="117213F5"/>
    <w:rsid w:val="12B5DFFC"/>
    <w:rsid w:val="12D2F335"/>
    <w:rsid w:val="12EC4FAA"/>
    <w:rsid w:val="13287751"/>
    <w:rsid w:val="1350A533"/>
    <w:rsid w:val="13F96959"/>
    <w:rsid w:val="14986D7B"/>
    <w:rsid w:val="14B44775"/>
    <w:rsid w:val="14BDB046"/>
    <w:rsid w:val="1503E162"/>
    <w:rsid w:val="15246E0C"/>
    <w:rsid w:val="155EAD83"/>
    <w:rsid w:val="15831014"/>
    <w:rsid w:val="15879DA7"/>
    <w:rsid w:val="15C21214"/>
    <w:rsid w:val="15C9A085"/>
    <w:rsid w:val="16312516"/>
    <w:rsid w:val="16318D29"/>
    <w:rsid w:val="1643C139"/>
    <w:rsid w:val="164EE403"/>
    <w:rsid w:val="1656408D"/>
    <w:rsid w:val="175F7776"/>
    <w:rsid w:val="1780C1A2"/>
    <w:rsid w:val="17A239AF"/>
    <w:rsid w:val="17E6569C"/>
    <w:rsid w:val="17E9695B"/>
    <w:rsid w:val="17FB353F"/>
    <w:rsid w:val="184ABC3F"/>
    <w:rsid w:val="186B1341"/>
    <w:rsid w:val="18717115"/>
    <w:rsid w:val="1A5DDCD8"/>
    <w:rsid w:val="1ABE435A"/>
    <w:rsid w:val="1B8A542A"/>
    <w:rsid w:val="1BF4A36D"/>
    <w:rsid w:val="1C3350B5"/>
    <w:rsid w:val="1C9BE9A2"/>
    <w:rsid w:val="1CA3F5F0"/>
    <w:rsid w:val="1CC84CC9"/>
    <w:rsid w:val="1D1B0B6B"/>
    <w:rsid w:val="1D862952"/>
    <w:rsid w:val="1D8AB1F6"/>
    <w:rsid w:val="1DA5E449"/>
    <w:rsid w:val="1DBFB18A"/>
    <w:rsid w:val="1DD40E0F"/>
    <w:rsid w:val="1DE255D9"/>
    <w:rsid w:val="1E141729"/>
    <w:rsid w:val="1E35079B"/>
    <w:rsid w:val="1E498D47"/>
    <w:rsid w:val="1E927D38"/>
    <w:rsid w:val="1EB6C439"/>
    <w:rsid w:val="1F6F2C34"/>
    <w:rsid w:val="1F822CBB"/>
    <w:rsid w:val="1FCC068A"/>
    <w:rsid w:val="20412236"/>
    <w:rsid w:val="20DE5CC3"/>
    <w:rsid w:val="2132E7FA"/>
    <w:rsid w:val="21870545"/>
    <w:rsid w:val="21D590CF"/>
    <w:rsid w:val="21EDD5C5"/>
    <w:rsid w:val="21F68D3C"/>
    <w:rsid w:val="2207AFC1"/>
    <w:rsid w:val="220A51B1"/>
    <w:rsid w:val="224DFBD6"/>
    <w:rsid w:val="224F30AF"/>
    <w:rsid w:val="23639A6B"/>
    <w:rsid w:val="23E72975"/>
    <w:rsid w:val="240F45D7"/>
    <w:rsid w:val="241C0EB9"/>
    <w:rsid w:val="24388A2B"/>
    <w:rsid w:val="246A4309"/>
    <w:rsid w:val="24BC9F68"/>
    <w:rsid w:val="2552B8C7"/>
    <w:rsid w:val="25D31FC8"/>
    <w:rsid w:val="25D949DA"/>
    <w:rsid w:val="268A28BD"/>
    <w:rsid w:val="27532313"/>
    <w:rsid w:val="281D3923"/>
    <w:rsid w:val="28358ABA"/>
    <w:rsid w:val="29789FB7"/>
    <w:rsid w:val="2990DA9A"/>
    <w:rsid w:val="2994ED27"/>
    <w:rsid w:val="29DCBE60"/>
    <w:rsid w:val="29EC17C6"/>
    <w:rsid w:val="2A6E9D65"/>
    <w:rsid w:val="2ACBCDFC"/>
    <w:rsid w:val="2B3EFEE3"/>
    <w:rsid w:val="2BF6DE3F"/>
    <w:rsid w:val="2C9ADE5A"/>
    <w:rsid w:val="2CA97C1C"/>
    <w:rsid w:val="2D10D380"/>
    <w:rsid w:val="2E1DB2FC"/>
    <w:rsid w:val="2EC208E3"/>
    <w:rsid w:val="2F080485"/>
    <w:rsid w:val="2F3DD36E"/>
    <w:rsid w:val="2F9EE693"/>
    <w:rsid w:val="302266D0"/>
    <w:rsid w:val="306EDB14"/>
    <w:rsid w:val="307B917F"/>
    <w:rsid w:val="3088F973"/>
    <w:rsid w:val="30E146E8"/>
    <w:rsid w:val="30FA58FA"/>
    <w:rsid w:val="310F9E25"/>
    <w:rsid w:val="3188ACFE"/>
    <w:rsid w:val="31ACA84A"/>
    <w:rsid w:val="3262BA2A"/>
    <w:rsid w:val="3278EC12"/>
    <w:rsid w:val="328CCDC9"/>
    <w:rsid w:val="32C2C76C"/>
    <w:rsid w:val="334757DA"/>
    <w:rsid w:val="348E6795"/>
    <w:rsid w:val="3523FBE4"/>
    <w:rsid w:val="3609B210"/>
    <w:rsid w:val="3678D7A2"/>
    <w:rsid w:val="36C671FC"/>
    <w:rsid w:val="36E92226"/>
    <w:rsid w:val="373AB350"/>
    <w:rsid w:val="37413A10"/>
    <w:rsid w:val="37426FA9"/>
    <w:rsid w:val="37F155DB"/>
    <w:rsid w:val="3809306E"/>
    <w:rsid w:val="385091E8"/>
    <w:rsid w:val="386160E5"/>
    <w:rsid w:val="38956E20"/>
    <w:rsid w:val="38F4B291"/>
    <w:rsid w:val="391DF884"/>
    <w:rsid w:val="3931C89D"/>
    <w:rsid w:val="39D6B712"/>
    <w:rsid w:val="3A44EFFB"/>
    <w:rsid w:val="3A458266"/>
    <w:rsid w:val="3AD61394"/>
    <w:rsid w:val="3AD71E78"/>
    <w:rsid w:val="3B54B5AC"/>
    <w:rsid w:val="3B766117"/>
    <w:rsid w:val="3B842C86"/>
    <w:rsid w:val="3BAA8E88"/>
    <w:rsid w:val="3BB073BD"/>
    <w:rsid w:val="3BDBAB1B"/>
    <w:rsid w:val="3BF12CD9"/>
    <w:rsid w:val="3C33950E"/>
    <w:rsid w:val="3C723A37"/>
    <w:rsid w:val="3C896E05"/>
    <w:rsid w:val="3C8FB3F4"/>
    <w:rsid w:val="3C910C30"/>
    <w:rsid w:val="3CA8A711"/>
    <w:rsid w:val="3DAAA1A0"/>
    <w:rsid w:val="3E149756"/>
    <w:rsid w:val="3E366FDE"/>
    <w:rsid w:val="3E8C691D"/>
    <w:rsid w:val="3ED5FED8"/>
    <w:rsid w:val="3EDED4C2"/>
    <w:rsid w:val="3F9AFF07"/>
    <w:rsid w:val="4018339C"/>
    <w:rsid w:val="402DF567"/>
    <w:rsid w:val="405CA143"/>
    <w:rsid w:val="407665B5"/>
    <w:rsid w:val="40976579"/>
    <w:rsid w:val="40CA59B2"/>
    <w:rsid w:val="40D0E742"/>
    <w:rsid w:val="40D43680"/>
    <w:rsid w:val="40D63F1B"/>
    <w:rsid w:val="40E4CE45"/>
    <w:rsid w:val="410D4FC0"/>
    <w:rsid w:val="4122158B"/>
    <w:rsid w:val="415831DF"/>
    <w:rsid w:val="419B135A"/>
    <w:rsid w:val="4239F700"/>
    <w:rsid w:val="42745070"/>
    <w:rsid w:val="428C3E61"/>
    <w:rsid w:val="4324D120"/>
    <w:rsid w:val="43F7A70D"/>
    <w:rsid w:val="445CF75E"/>
    <w:rsid w:val="4479337E"/>
    <w:rsid w:val="447E3817"/>
    <w:rsid w:val="4485B8B1"/>
    <w:rsid w:val="448B4B4B"/>
    <w:rsid w:val="44D2E6B9"/>
    <w:rsid w:val="45230A9D"/>
    <w:rsid w:val="45ABE603"/>
    <w:rsid w:val="45C0F3D2"/>
    <w:rsid w:val="463B6DBE"/>
    <w:rsid w:val="4645AD4F"/>
    <w:rsid w:val="4689D95B"/>
    <w:rsid w:val="4698B134"/>
    <w:rsid w:val="46C8D5E6"/>
    <w:rsid w:val="47310357"/>
    <w:rsid w:val="47B19F23"/>
    <w:rsid w:val="47E954F9"/>
    <w:rsid w:val="47F103A7"/>
    <w:rsid w:val="47F38564"/>
    <w:rsid w:val="48008E31"/>
    <w:rsid w:val="48087E5A"/>
    <w:rsid w:val="4836847C"/>
    <w:rsid w:val="483AF7CE"/>
    <w:rsid w:val="4845DD66"/>
    <w:rsid w:val="4851DC23"/>
    <w:rsid w:val="48711440"/>
    <w:rsid w:val="48A323D1"/>
    <w:rsid w:val="48F4977A"/>
    <w:rsid w:val="492F8E2B"/>
    <w:rsid w:val="49DAC614"/>
    <w:rsid w:val="49DD7F86"/>
    <w:rsid w:val="49F537BA"/>
    <w:rsid w:val="4A6764C0"/>
    <w:rsid w:val="4AAC5870"/>
    <w:rsid w:val="4B2B9686"/>
    <w:rsid w:val="4B6C2834"/>
    <w:rsid w:val="4B871012"/>
    <w:rsid w:val="4BC9E482"/>
    <w:rsid w:val="4BD6D30D"/>
    <w:rsid w:val="4C8DA770"/>
    <w:rsid w:val="4D30DA10"/>
    <w:rsid w:val="4DB2B52E"/>
    <w:rsid w:val="4DD1AB3A"/>
    <w:rsid w:val="4E3F568C"/>
    <w:rsid w:val="4EAE68A8"/>
    <w:rsid w:val="4EB74C41"/>
    <w:rsid w:val="4EDD31F1"/>
    <w:rsid w:val="4F300F1F"/>
    <w:rsid w:val="4F5E1618"/>
    <w:rsid w:val="4F641942"/>
    <w:rsid w:val="4F9577A1"/>
    <w:rsid w:val="5002565D"/>
    <w:rsid w:val="50A24FB1"/>
    <w:rsid w:val="50CA930B"/>
    <w:rsid w:val="510BADA9"/>
    <w:rsid w:val="5158946F"/>
    <w:rsid w:val="51845104"/>
    <w:rsid w:val="51E35477"/>
    <w:rsid w:val="51E44C3D"/>
    <w:rsid w:val="51F38ED4"/>
    <w:rsid w:val="5223A6A6"/>
    <w:rsid w:val="526A977F"/>
    <w:rsid w:val="52B62A3D"/>
    <w:rsid w:val="534AD812"/>
    <w:rsid w:val="5387BA79"/>
    <w:rsid w:val="53984278"/>
    <w:rsid w:val="54780213"/>
    <w:rsid w:val="54904346"/>
    <w:rsid w:val="54B625C7"/>
    <w:rsid w:val="54D66FDD"/>
    <w:rsid w:val="54DA5810"/>
    <w:rsid w:val="54FCA297"/>
    <w:rsid w:val="550378F8"/>
    <w:rsid w:val="55E464AD"/>
    <w:rsid w:val="55F7C7F2"/>
    <w:rsid w:val="560D2510"/>
    <w:rsid w:val="560FD914"/>
    <w:rsid w:val="5631CC9F"/>
    <w:rsid w:val="5655A4B2"/>
    <w:rsid w:val="5669B59C"/>
    <w:rsid w:val="56BBEEB4"/>
    <w:rsid w:val="56BF2E8C"/>
    <w:rsid w:val="56EFE281"/>
    <w:rsid w:val="578F43B3"/>
    <w:rsid w:val="57A5B12F"/>
    <w:rsid w:val="57D64BC4"/>
    <w:rsid w:val="585300CE"/>
    <w:rsid w:val="58AF85A3"/>
    <w:rsid w:val="58BFCC5C"/>
    <w:rsid w:val="58FCEC3A"/>
    <w:rsid w:val="590ABB0E"/>
    <w:rsid w:val="59467CCC"/>
    <w:rsid w:val="594AE263"/>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FFDEC"/>
    <w:rsid w:val="5FB137FD"/>
    <w:rsid w:val="6043634F"/>
    <w:rsid w:val="604C7141"/>
    <w:rsid w:val="60EF7C7C"/>
    <w:rsid w:val="61398FE8"/>
    <w:rsid w:val="617E2503"/>
    <w:rsid w:val="6196D88F"/>
    <w:rsid w:val="619AAE77"/>
    <w:rsid w:val="61E38182"/>
    <w:rsid w:val="61EF874B"/>
    <w:rsid w:val="6207AAB0"/>
    <w:rsid w:val="6250BA93"/>
    <w:rsid w:val="62565AFB"/>
    <w:rsid w:val="6326770D"/>
    <w:rsid w:val="6352119A"/>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9BC6962"/>
    <w:rsid w:val="6A322831"/>
    <w:rsid w:val="6B6BC68F"/>
    <w:rsid w:val="6BD0C5E5"/>
    <w:rsid w:val="6BF2252C"/>
    <w:rsid w:val="6D00E76B"/>
    <w:rsid w:val="6DD60F34"/>
    <w:rsid w:val="6DE087E3"/>
    <w:rsid w:val="6E4608E1"/>
    <w:rsid w:val="6EE1B5BD"/>
    <w:rsid w:val="6EFAC86C"/>
    <w:rsid w:val="6F609D71"/>
    <w:rsid w:val="6F69A69A"/>
    <w:rsid w:val="6F9F09A6"/>
    <w:rsid w:val="6F9FB66B"/>
    <w:rsid w:val="700169ED"/>
    <w:rsid w:val="70664427"/>
    <w:rsid w:val="70D961BF"/>
    <w:rsid w:val="70F1547E"/>
    <w:rsid w:val="7105A87D"/>
    <w:rsid w:val="7108D878"/>
    <w:rsid w:val="71AC1E1B"/>
    <w:rsid w:val="71FFA3A3"/>
    <w:rsid w:val="7211949B"/>
    <w:rsid w:val="72226B53"/>
    <w:rsid w:val="722C6913"/>
    <w:rsid w:val="7234B853"/>
    <w:rsid w:val="724277CF"/>
    <w:rsid w:val="727203F5"/>
    <w:rsid w:val="728C371E"/>
    <w:rsid w:val="72CEB49C"/>
    <w:rsid w:val="73543DF3"/>
    <w:rsid w:val="73DB01C5"/>
    <w:rsid w:val="750A4B85"/>
    <w:rsid w:val="755D629F"/>
    <w:rsid w:val="75DE20CD"/>
    <w:rsid w:val="762E9549"/>
    <w:rsid w:val="7655FE10"/>
    <w:rsid w:val="76826ADE"/>
    <w:rsid w:val="76986F96"/>
    <w:rsid w:val="77CBA4D1"/>
    <w:rsid w:val="77F38F12"/>
    <w:rsid w:val="77FAE093"/>
    <w:rsid w:val="782011C1"/>
    <w:rsid w:val="7859227A"/>
    <w:rsid w:val="785F77D7"/>
    <w:rsid w:val="789804E1"/>
    <w:rsid w:val="78AF4ADF"/>
    <w:rsid w:val="797B62E0"/>
    <w:rsid w:val="79BD2A30"/>
    <w:rsid w:val="7A414AF5"/>
    <w:rsid w:val="7A80B512"/>
    <w:rsid w:val="7AA169DB"/>
    <w:rsid w:val="7B6AD3D8"/>
    <w:rsid w:val="7B79AFA9"/>
    <w:rsid w:val="7BA53947"/>
    <w:rsid w:val="7BE75E42"/>
    <w:rsid w:val="7C1948A4"/>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Id w:val="13"/>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19193D"/>
    <w:pPr>
      <w:numPr>
        <w:numId w:val="2"/>
      </w:numPr>
      <w:tabs>
        <w:tab w:val="clear" w:pos="1304"/>
        <w:tab w:val="left" w:pos="1701"/>
      </w:tabs>
      <w:ind w:left="1701" w:hanging="1701"/>
    </w:pPr>
    <w:rPr>
      <w:rFonts w:eastAsiaTheme="minorEastAsia" w:cstheme="minorHAnsi"/>
      <w:b/>
      <w:bCs/>
      <w:iCs/>
      <w:szCs w:val="20"/>
      <w:lang w:eastAsia="ja-JP"/>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D50A88"/>
    <w:pPr>
      <w:numPr>
        <w:numId w:val="4"/>
      </w:numPr>
      <w:spacing w:before="120"/>
      <w:ind w:left="1699" w:hanging="1699"/>
    </w:pPr>
    <w:rPr>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D50A88"/>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19193D"/>
    <w:rPr>
      <w:rFonts w:ascii="Arial" w:eastAsiaTheme="minorEastAsia" w:hAnsi="Arial" w:cstheme="minorHAnsi"/>
      <w:b/>
      <w:bCs/>
      <w:iCs/>
      <w:lang w:val="en-US" w:eastAsia="ja-JP"/>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5"/>
      </w:numPr>
    </w:pPr>
  </w:style>
  <w:style w:type="character" w:customStyle="1" w:styleId="IvDbodytextChar">
    <w:name w:val="IvD bodytext Char"/>
    <w:basedOn w:val="DefaultParagraphFont"/>
    <w:link w:val="IvDbodytext"/>
    <w:locked/>
    <w:rsid w:val="00DC0FEF"/>
    <w:rPr>
      <w:rFonts w:ascii="Arial" w:hAnsi="Arial" w:cs="Arial"/>
      <w:spacing w:val="2"/>
    </w:rPr>
  </w:style>
  <w:style w:type="paragraph" w:customStyle="1" w:styleId="IvDbodytext">
    <w:name w:val="IvD bodytext"/>
    <w:basedOn w:val="BodyText"/>
    <w:link w:val="IvDbodytextChar"/>
    <w:qFormat/>
    <w:rsid w:val="00DC0FE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Arial"/>
      <w:spacing w:val="2"/>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B4A1B"/>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03E50-3D1F-4E02-BBAF-512111AF6C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4510</Words>
  <Characters>25711</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30161</CharactersWithSpaces>
  <SharedDoc>false</SharedDoc>
  <HLinks>
    <vt:vector size="360" baseType="variant">
      <vt:variant>
        <vt:i4>1310783</vt:i4>
      </vt:variant>
      <vt:variant>
        <vt:i4>131</vt:i4>
      </vt:variant>
      <vt:variant>
        <vt:i4>0</vt:i4>
      </vt:variant>
      <vt:variant>
        <vt:i4>5</vt:i4>
      </vt:variant>
      <vt:variant>
        <vt:lpwstr/>
      </vt:variant>
      <vt:variant>
        <vt:lpwstr>_Toc220695425</vt:lpwstr>
      </vt:variant>
      <vt:variant>
        <vt:i4>1310783</vt:i4>
      </vt:variant>
      <vt:variant>
        <vt:i4>128</vt:i4>
      </vt:variant>
      <vt:variant>
        <vt:i4>0</vt:i4>
      </vt:variant>
      <vt:variant>
        <vt:i4>5</vt:i4>
      </vt:variant>
      <vt:variant>
        <vt:lpwstr/>
      </vt:variant>
      <vt:variant>
        <vt:lpwstr>_Toc220695424</vt:lpwstr>
      </vt:variant>
      <vt:variant>
        <vt:i4>1310783</vt:i4>
      </vt:variant>
      <vt:variant>
        <vt:i4>125</vt:i4>
      </vt:variant>
      <vt:variant>
        <vt:i4>0</vt:i4>
      </vt:variant>
      <vt:variant>
        <vt:i4>5</vt:i4>
      </vt:variant>
      <vt:variant>
        <vt:lpwstr/>
      </vt:variant>
      <vt:variant>
        <vt:lpwstr>_Toc220695421</vt:lpwstr>
      </vt:variant>
      <vt:variant>
        <vt:i4>1310783</vt:i4>
      </vt:variant>
      <vt:variant>
        <vt:i4>122</vt:i4>
      </vt:variant>
      <vt:variant>
        <vt:i4>0</vt:i4>
      </vt:variant>
      <vt:variant>
        <vt:i4>5</vt:i4>
      </vt:variant>
      <vt:variant>
        <vt:lpwstr/>
      </vt:variant>
      <vt:variant>
        <vt:lpwstr>_Toc220695420</vt:lpwstr>
      </vt:variant>
      <vt:variant>
        <vt:i4>1507391</vt:i4>
      </vt:variant>
      <vt:variant>
        <vt:i4>119</vt:i4>
      </vt:variant>
      <vt:variant>
        <vt:i4>0</vt:i4>
      </vt:variant>
      <vt:variant>
        <vt:i4>5</vt:i4>
      </vt:variant>
      <vt:variant>
        <vt:lpwstr/>
      </vt:variant>
      <vt:variant>
        <vt:lpwstr>_Toc220695419</vt:lpwstr>
      </vt:variant>
      <vt:variant>
        <vt:i4>1507391</vt:i4>
      </vt:variant>
      <vt:variant>
        <vt:i4>116</vt:i4>
      </vt:variant>
      <vt:variant>
        <vt:i4>0</vt:i4>
      </vt:variant>
      <vt:variant>
        <vt:i4>5</vt:i4>
      </vt:variant>
      <vt:variant>
        <vt:lpwstr/>
      </vt:variant>
      <vt:variant>
        <vt:lpwstr>_Toc220695418</vt:lpwstr>
      </vt:variant>
      <vt:variant>
        <vt:i4>1507391</vt:i4>
      </vt:variant>
      <vt:variant>
        <vt:i4>113</vt:i4>
      </vt:variant>
      <vt:variant>
        <vt:i4>0</vt:i4>
      </vt:variant>
      <vt:variant>
        <vt:i4>5</vt:i4>
      </vt:variant>
      <vt:variant>
        <vt:lpwstr/>
      </vt:variant>
      <vt:variant>
        <vt:lpwstr>_Toc220695416</vt:lpwstr>
      </vt:variant>
      <vt:variant>
        <vt:i4>1507391</vt:i4>
      </vt:variant>
      <vt:variant>
        <vt:i4>110</vt:i4>
      </vt:variant>
      <vt:variant>
        <vt:i4>0</vt:i4>
      </vt:variant>
      <vt:variant>
        <vt:i4>5</vt:i4>
      </vt:variant>
      <vt:variant>
        <vt:lpwstr/>
      </vt:variant>
      <vt:variant>
        <vt:lpwstr>_Toc220695415</vt:lpwstr>
      </vt:variant>
      <vt:variant>
        <vt:i4>1507391</vt:i4>
      </vt:variant>
      <vt:variant>
        <vt:i4>107</vt:i4>
      </vt:variant>
      <vt:variant>
        <vt:i4>0</vt:i4>
      </vt:variant>
      <vt:variant>
        <vt:i4>5</vt:i4>
      </vt:variant>
      <vt:variant>
        <vt:lpwstr/>
      </vt:variant>
      <vt:variant>
        <vt:lpwstr>_Toc220695413</vt:lpwstr>
      </vt:variant>
      <vt:variant>
        <vt:i4>1507391</vt:i4>
      </vt:variant>
      <vt:variant>
        <vt:i4>104</vt:i4>
      </vt:variant>
      <vt:variant>
        <vt:i4>0</vt:i4>
      </vt:variant>
      <vt:variant>
        <vt:i4>5</vt:i4>
      </vt:variant>
      <vt:variant>
        <vt:lpwstr/>
      </vt:variant>
      <vt:variant>
        <vt:lpwstr>_Toc220695412</vt:lpwstr>
      </vt:variant>
      <vt:variant>
        <vt:i4>1507391</vt:i4>
      </vt:variant>
      <vt:variant>
        <vt:i4>101</vt:i4>
      </vt:variant>
      <vt:variant>
        <vt:i4>0</vt:i4>
      </vt:variant>
      <vt:variant>
        <vt:i4>5</vt:i4>
      </vt:variant>
      <vt:variant>
        <vt:lpwstr/>
      </vt:variant>
      <vt:variant>
        <vt:lpwstr>_Toc220695411</vt:lpwstr>
      </vt:variant>
      <vt:variant>
        <vt:i4>1507391</vt:i4>
      </vt:variant>
      <vt:variant>
        <vt:i4>98</vt:i4>
      </vt:variant>
      <vt:variant>
        <vt:i4>0</vt:i4>
      </vt:variant>
      <vt:variant>
        <vt:i4>5</vt:i4>
      </vt:variant>
      <vt:variant>
        <vt:lpwstr/>
      </vt:variant>
      <vt:variant>
        <vt:lpwstr>_Toc220695410</vt:lpwstr>
      </vt:variant>
      <vt:variant>
        <vt:i4>1441855</vt:i4>
      </vt:variant>
      <vt:variant>
        <vt:i4>95</vt:i4>
      </vt:variant>
      <vt:variant>
        <vt:i4>0</vt:i4>
      </vt:variant>
      <vt:variant>
        <vt:i4>5</vt:i4>
      </vt:variant>
      <vt:variant>
        <vt:lpwstr/>
      </vt:variant>
      <vt:variant>
        <vt:lpwstr>_Toc220695409</vt:lpwstr>
      </vt:variant>
      <vt:variant>
        <vt:i4>1441855</vt:i4>
      </vt:variant>
      <vt:variant>
        <vt:i4>92</vt:i4>
      </vt:variant>
      <vt:variant>
        <vt:i4>0</vt:i4>
      </vt:variant>
      <vt:variant>
        <vt:i4>5</vt:i4>
      </vt:variant>
      <vt:variant>
        <vt:lpwstr/>
      </vt:variant>
      <vt:variant>
        <vt:lpwstr>_Toc220695408</vt:lpwstr>
      </vt:variant>
      <vt:variant>
        <vt:i4>1441855</vt:i4>
      </vt:variant>
      <vt:variant>
        <vt:i4>89</vt:i4>
      </vt:variant>
      <vt:variant>
        <vt:i4>0</vt:i4>
      </vt:variant>
      <vt:variant>
        <vt:i4>5</vt:i4>
      </vt:variant>
      <vt:variant>
        <vt:lpwstr/>
      </vt:variant>
      <vt:variant>
        <vt:lpwstr>_Toc220695407</vt:lpwstr>
      </vt:variant>
      <vt:variant>
        <vt:i4>1441855</vt:i4>
      </vt:variant>
      <vt:variant>
        <vt:i4>86</vt:i4>
      </vt:variant>
      <vt:variant>
        <vt:i4>0</vt:i4>
      </vt:variant>
      <vt:variant>
        <vt:i4>5</vt:i4>
      </vt:variant>
      <vt:variant>
        <vt:lpwstr/>
      </vt:variant>
      <vt:variant>
        <vt:lpwstr>_Toc220695406</vt:lpwstr>
      </vt:variant>
      <vt:variant>
        <vt:i4>1441855</vt:i4>
      </vt:variant>
      <vt:variant>
        <vt:i4>83</vt:i4>
      </vt:variant>
      <vt:variant>
        <vt:i4>0</vt:i4>
      </vt:variant>
      <vt:variant>
        <vt:i4>5</vt:i4>
      </vt:variant>
      <vt:variant>
        <vt:lpwstr/>
      </vt:variant>
      <vt:variant>
        <vt:lpwstr>_Toc220695405</vt:lpwstr>
      </vt:variant>
      <vt:variant>
        <vt:i4>1441855</vt:i4>
      </vt:variant>
      <vt:variant>
        <vt:i4>77</vt:i4>
      </vt:variant>
      <vt:variant>
        <vt:i4>0</vt:i4>
      </vt:variant>
      <vt:variant>
        <vt:i4>5</vt:i4>
      </vt:variant>
      <vt:variant>
        <vt:lpwstr/>
      </vt:variant>
      <vt:variant>
        <vt:lpwstr>_Toc220695404</vt:lpwstr>
      </vt:variant>
      <vt:variant>
        <vt:i4>1441855</vt:i4>
      </vt:variant>
      <vt:variant>
        <vt:i4>74</vt:i4>
      </vt:variant>
      <vt:variant>
        <vt:i4>0</vt:i4>
      </vt:variant>
      <vt:variant>
        <vt:i4>5</vt:i4>
      </vt:variant>
      <vt:variant>
        <vt:lpwstr/>
      </vt:variant>
      <vt:variant>
        <vt:lpwstr>_Toc220695403</vt:lpwstr>
      </vt:variant>
      <vt:variant>
        <vt:i4>1441855</vt:i4>
      </vt:variant>
      <vt:variant>
        <vt:i4>71</vt:i4>
      </vt:variant>
      <vt:variant>
        <vt:i4>0</vt:i4>
      </vt:variant>
      <vt:variant>
        <vt:i4>5</vt:i4>
      </vt:variant>
      <vt:variant>
        <vt:lpwstr/>
      </vt:variant>
      <vt:variant>
        <vt:lpwstr>_Toc220695402</vt:lpwstr>
      </vt:variant>
      <vt:variant>
        <vt:i4>1441855</vt:i4>
      </vt:variant>
      <vt:variant>
        <vt:i4>68</vt:i4>
      </vt:variant>
      <vt:variant>
        <vt:i4>0</vt:i4>
      </vt:variant>
      <vt:variant>
        <vt:i4>5</vt:i4>
      </vt:variant>
      <vt:variant>
        <vt:lpwstr/>
      </vt:variant>
      <vt:variant>
        <vt:lpwstr>_Toc220695401</vt:lpwstr>
      </vt:variant>
      <vt:variant>
        <vt:i4>1441855</vt:i4>
      </vt:variant>
      <vt:variant>
        <vt:i4>65</vt:i4>
      </vt:variant>
      <vt:variant>
        <vt:i4>0</vt:i4>
      </vt:variant>
      <vt:variant>
        <vt:i4>5</vt:i4>
      </vt:variant>
      <vt:variant>
        <vt:lpwstr/>
      </vt:variant>
      <vt:variant>
        <vt:lpwstr>_Toc220695400</vt:lpwstr>
      </vt:variant>
      <vt:variant>
        <vt:i4>2031672</vt:i4>
      </vt:variant>
      <vt:variant>
        <vt:i4>62</vt:i4>
      </vt:variant>
      <vt:variant>
        <vt:i4>0</vt:i4>
      </vt:variant>
      <vt:variant>
        <vt:i4>5</vt:i4>
      </vt:variant>
      <vt:variant>
        <vt:lpwstr/>
      </vt:variant>
      <vt:variant>
        <vt:lpwstr>_Toc220695399</vt:lpwstr>
      </vt:variant>
      <vt:variant>
        <vt:i4>2031672</vt:i4>
      </vt:variant>
      <vt:variant>
        <vt:i4>59</vt:i4>
      </vt:variant>
      <vt:variant>
        <vt:i4>0</vt:i4>
      </vt:variant>
      <vt:variant>
        <vt:i4>5</vt:i4>
      </vt:variant>
      <vt:variant>
        <vt:lpwstr/>
      </vt:variant>
      <vt:variant>
        <vt:lpwstr>_Toc220695398</vt:lpwstr>
      </vt:variant>
      <vt:variant>
        <vt:i4>2031672</vt:i4>
      </vt:variant>
      <vt:variant>
        <vt:i4>56</vt:i4>
      </vt:variant>
      <vt:variant>
        <vt:i4>0</vt:i4>
      </vt:variant>
      <vt:variant>
        <vt:i4>5</vt:i4>
      </vt:variant>
      <vt:variant>
        <vt:lpwstr/>
      </vt:variant>
      <vt:variant>
        <vt:lpwstr>_Toc220695397</vt:lpwstr>
      </vt:variant>
      <vt:variant>
        <vt:i4>1966136</vt:i4>
      </vt:variant>
      <vt:variant>
        <vt:i4>53</vt:i4>
      </vt:variant>
      <vt:variant>
        <vt:i4>0</vt:i4>
      </vt:variant>
      <vt:variant>
        <vt:i4>5</vt:i4>
      </vt:variant>
      <vt:variant>
        <vt:lpwstr/>
      </vt:variant>
      <vt:variant>
        <vt:lpwstr>_Toc220695384</vt:lpwstr>
      </vt:variant>
      <vt:variant>
        <vt:i4>1966136</vt:i4>
      </vt:variant>
      <vt:variant>
        <vt:i4>50</vt:i4>
      </vt:variant>
      <vt:variant>
        <vt:i4>0</vt:i4>
      </vt:variant>
      <vt:variant>
        <vt:i4>5</vt:i4>
      </vt:variant>
      <vt:variant>
        <vt:lpwstr/>
      </vt:variant>
      <vt:variant>
        <vt:lpwstr>_Toc220695382</vt:lpwstr>
      </vt:variant>
      <vt:variant>
        <vt:i4>1966136</vt:i4>
      </vt:variant>
      <vt:variant>
        <vt:i4>47</vt:i4>
      </vt:variant>
      <vt:variant>
        <vt:i4>0</vt:i4>
      </vt:variant>
      <vt:variant>
        <vt:i4>5</vt:i4>
      </vt:variant>
      <vt:variant>
        <vt:lpwstr/>
      </vt:variant>
      <vt:variant>
        <vt:lpwstr>_Toc220695381</vt:lpwstr>
      </vt:variant>
      <vt:variant>
        <vt:i4>1966136</vt:i4>
      </vt:variant>
      <vt:variant>
        <vt:i4>44</vt:i4>
      </vt:variant>
      <vt:variant>
        <vt:i4>0</vt:i4>
      </vt:variant>
      <vt:variant>
        <vt:i4>5</vt:i4>
      </vt:variant>
      <vt:variant>
        <vt:lpwstr/>
      </vt:variant>
      <vt:variant>
        <vt:lpwstr>_Toc220695380</vt:lpwstr>
      </vt:variant>
      <vt:variant>
        <vt:i4>1114168</vt:i4>
      </vt:variant>
      <vt:variant>
        <vt:i4>41</vt:i4>
      </vt:variant>
      <vt:variant>
        <vt:i4>0</vt:i4>
      </vt:variant>
      <vt:variant>
        <vt:i4>5</vt:i4>
      </vt:variant>
      <vt:variant>
        <vt:lpwstr/>
      </vt:variant>
      <vt:variant>
        <vt:lpwstr>_Toc220695379</vt:lpwstr>
      </vt:variant>
      <vt:variant>
        <vt:i4>1114168</vt:i4>
      </vt:variant>
      <vt:variant>
        <vt:i4>38</vt:i4>
      </vt:variant>
      <vt:variant>
        <vt:i4>0</vt:i4>
      </vt:variant>
      <vt:variant>
        <vt:i4>5</vt:i4>
      </vt:variant>
      <vt:variant>
        <vt:lpwstr/>
      </vt:variant>
      <vt:variant>
        <vt:lpwstr>_Toc220695378</vt:lpwstr>
      </vt:variant>
      <vt:variant>
        <vt:i4>1114168</vt:i4>
      </vt:variant>
      <vt:variant>
        <vt:i4>35</vt:i4>
      </vt:variant>
      <vt:variant>
        <vt:i4>0</vt:i4>
      </vt:variant>
      <vt:variant>
        <vt:i4>5</vt:i4>
      </vt:variant>
      <vt:variant>
        <vt:lpwstr/>
      </vt:variant>
      <vt:variant>
        <vt:lpwstr>_Toc220695377</vt:lpwstr>
      </vt:variant>
      <vt:variant>
        <vt:i4>4980774</vt:i4>
      </vt:variant>
      <vt:variant>
        <vt:i4>81</vt:i4>
      </vt:variant>
      <vt:variant>
        <vt:i4>0</vt:i4>
      </vt:variant>
      <vt:variant>
        <vt:i4>5</vt:i4>
      </vt:variant>
      <vt:variant>
        <vt:lpwstr>mailto:johan.bergman@ericsson.com</vt:lpwstr>
      </vt:variant>
      <vt:variant>
        <vt:lpwstr/>
      </vt:variant>
      <vt:variant>
        <vt:i4>5832746</vt:i4>
      </vt:variant>
      <vt:variant>
        <vt:i4>78</vt:i4>
      </vt:variant>
      <vt:variant>
        <vt:i4>0</vt:i4>
      </vt:variant>
      <vt:variant>
        <vt:i4>5</vt:i4>
      </vt:variant>
      <vt:variant>
        <vt:lpwstr>mailto:sandeep.narayanan.kadan.veedu@ericsson.com</vt:lpwstr>
      </vt:variant>
      <vt:variant>
        <vt:lpwstr/>
      </vt:variant>
      <vt:variant>
        <vt:i4>3407950</vt:i4>
      </vt:variant>
      <vt:variant>
        <vt:i4>75</vt:i4>
      </vt:variant>
      <vt:variant>
        <vt:i4>0</vt:i4>
      </vt:variant>
      <vt:variant>
        <vt:i4>5</vt:i4>
      </vt:variant>
      <vt:variant>
        <vt:lpwstr>mailto:saeedeh.moloudi@ericsson.com</vt:lpwstr>
      </vt:variant>
      <vt:variant>
        <vt:lpwstr/>
      </vt:variant>
      <vt:variant>
        <vt:i4>3211375</vt:i4>
      </vt:variant>
      <vt:variant>
        <vt:i4>72</vt:i4>
      </vt:variant>
      <vt:variant>
        <vt:i4>0</vt:i4>
      </vt:variant>
      <vt:variant>
        <vt:i4>5</vt:i4>
      </vt:variant>
      <vt:variant>
        <vt:lpwstr>https://ericsson.sharepoint.com/sites/swea/Shared Documents/SWEA RAN Groups/RAN2/RAN2 meetings/RAN2_133_Gothenburg/Ericsson Contributions/6G/CP/(6073) R2-2600248 - RRC Inactive state for 6G.docx?web=1&amp;isSPOFile=1&amp;xsdata=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&amp;sdata=TXh6UU1uaUQ5OVdISVl6RlZhc01IOStkcGRiRm1ENHlLRG9sM2kyTFROZz0%3D&amp;ovuser=92e84ceb-fbfd-47ab-be52-080c6b87953f%2Cclaes.tidestav%40ericsson.com</vt:lpwstr>
      </vt:variant>
      <vt:variant>
        <vt:lpwstr/>
      </vt:variant>
      <vt:variant>
        <vt:i4>3407950</vt:i4>
      </vt:variant>
      <vt:variant>
        <vt:i4>69</vt:i4>
      </vt:variant>
      <vt:variant>
        <vt:i4>0</vt:i4>
      </vt:variant>
      <vt:variant>
        <vt:i4>5</vt:i4>
      </vt:variant>
      <vt:variant>
        <vt:lpwstr>mailto:saeedeh.moloudi@ericsson.com</vt:lpwstr>
      </vt:variant>
      <vt:variant>
        <vt:lpwstr/>
      </vt:variant>
      <vt:variant>
        <vt:i4>4980774</vt:i4>
      </vt:variant>
      <vt:variant>
        <vt:i4>66</vt:i4>
      </vt:variant>
      <vt:variant>
        <vt:i4>0</vt:i4>
      </vt:variant>
      <vt:variant>
        <vt:i4>5</vt:i4>
      </vt:variant>
      <vt:variant>
        <vt:lpwstr>mailto:johan.bergman@ericsson.com</vt:lpwstr>
      </vt:variant>
      <vt:variant>
        <vt:lpwstr/>
      </vt:variant>
      <vt:variant>
        <vt:i4>917603</vt:i4>
      </vt:variant>
      <vt:variant>
        <vt:i4>63</vt:i4>
      </vt:variant>
      <vt:variant>
        <vt:i4>0</vt:i4>
      </vt:variant>
      <vt:variant>
        <vt:i4>5</vt:i4>
      </vt:variant>
      <vt:variant>
        <vt:lpwstr>mailto:magnus.astrom@ericsson.com</vt:lpwstr>
      </vt:variant>
      <vt:variant>
        <vt:lpwstr/>
      </vt:variant>
      <vt:variant>
        <vt:i4>917603</vt:i4>
      </vt:variant>
      <vt:variant>
        <vt:i4>60</vt:i4>
      </vt:variant>
      <vt:variant>
        <vt:i4>0</vt:i4>
      </vt:variant>
      <vt:variant>
        <vt:i4>5</vt:i4>
      </vt:variant>
      <vt:variant>
        <vt:lpwstr>mailto:magnus.astrom@ericsson.com</vt:lpwstr>
      </vt:variant>
      <vt:variant>
        <vt:lpwstr/>
      </vt:variant>
      <vt:variant>
        <vt:i4>2031742</vt:i4>
      </vt:variant>
      <vt:variant>
        <vt:i4>57</vt:i4>
      </vt:variant>
      <vt:variant>
        <vt:i4>0</vt:i4>
      </vt:variant>
      <vt:variant>
        <vt:i4>5</vt:i4>
      </vt:variant>
      <vt:variant>
        <vt:lpwstr>mailto:narendar.madhavan@ericsson.com</vt:lpwstr>
      </vt:variant>
      <vt:variant>
        <vt:lpwstr/>
      </vt:variant>
      <vt:variant>
        <vt:i4>4456569</vt:i4>
      </vt:variant>
      <vt:variant>
        <vt:i4>54</vt:i4>
      </vt:variant>
      <vt:variant>
        <vt:i4>0</vt:i4>
      </vt:variant>
      <vt:variant>
        <vt:i4>5</vt:i4>
      </vt:variant>
      <vt:variant>
        <vt:lpwstr>mailto:ling.a.su@ericsson.com</vt:lpwstr>
      </vt:variant>
      <vt:variant>
        <vt:lpwstr/>
      </vt:variant>
      <vt:variant>
        <vt:i4>7471116</vt:i4>
      </vt:variant>
      <vt:variant>
        <vt:i4>51</vt:i4>
      </vt:variant>
      <vt:variant>
        <vt:i4>0</vt:i4>
      </vt:variant>
      <vt:variant>
        <vt:i4>5</vt:i4>
      </vt:variant>
      <vt:variant>
        <vt:lpwstr>mailto:thomas.cheng@ericsson.com</vt:lpwstr>
      </vt:variant>
      <vt:variant>
        <vt:lpwstr/>
      </vt:variant>
      <vt:variant>
        <vt:i4>4456569</vt:i4>
      </vt:variant>
      <vt:variant>
        <vt:i4>48</vt:i4>
      </vt:variant>
      <vt:variant>
        <vt:i4>0</vt:i4>
      </vt:variant>
      <vt:variant>
        <vt:i4>5</vt:i4>
      </vt:variant>
      <vt:variant>
        <vt:lpwstr>mailto:ling.a.su@ericsson.com</vt:lpwstr>
      </vt:variant>
      <vt:variant>
        <vt:lpwstr/>
      </vt:variant>
      <vt:variant>
        <vt:i4>3211375</vt:i4>
      </vt:variant>
      <vt:variant>
        <vt:i4>45</vt:i4>
      </vt:variant>
      <vt:variant>
        <vt:i4>0</vt:i4>
      </vt:variant>
      <vt:variant>
        <vt:i4>5</vt:i4>
      </vt:variant>
      <vt:variant>
        <vt:lpwstr>https://ericsson.sharepoint.com/sites/swea/Shared Documents/SWEA RAN Groups/RAN2/RAN2 meetings/RAN2_133_Gothenburg/Ericsson Contributions/6G/CP/(6073) R2-2600248 - RRC Inactive state for 6G.docx?web=1&amp;isSPOFile=1&amp;xsdata=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&amp;sdata=TXh6UU1uaUQ5OVdISVl6RlZhc01IOStkcGRiRm1ENHlLRG9sM2kyTFROZz0%3D&amp;ovuser=92e84ceb-fbfd-47ab-be52-080c6b87953f%2Cclaes.tidestav%40ericsson.com</vt:lpwstr>
      </vt:variant>
      <vt:variant>
        <vt:lpwstr/>
      </vt:variant>
      <vt:variant>
        <vt:i4>7143539</vt:i4>
      </vt:variant>
      <vt:variant>
        <vt:i4>42</vt:i4>
      </vt:variant>
      <vt:variant>
        <vt:i4>0</vt:i4>
      </vt:variant>
      <vt:variant>
        <vt:i4>5</vt:i4>
      </vt:variant>
      <vt:variant>
        <vt:lpwstr>https://ericsson.sharepoint.com/sites/swea/Shared Documents/SWEA RAN Groups/RAN2/RAN2 meetings/RAN2_133_Gothenburg/Ericsson Contributions/6G/CP/(6073) R2-25xxxxx - RRC Inactive state in 6G.docx?web=1&amp;isSPOFile=1&amp;xsdata=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&amp;sdata=TXh6UU1uaUQ5OVdISVl6RlZhc01IOStkcGRiRm1ENHlLRG9sM2kyTFROZz0%3D&amp;ovuser=92e84ceb-fbfd-47ab-be52-080c6b87953f%2Cclaes.tidestav%40ericsson.com</vt:lpwstr>
      </vt:variant>
      <vt:variant>
        <vt:lpwstr/>
      </vt:variant>
      <vt:variant>
        <vt:i4>4456569</vt:i4>
      </vt:variant>
      <vt:variant>
        <vt:i4>39</vt:i4>
      </vt:variant>
      <vt:variant>
        <vt:i4>0</vt:i4>
      </vt:variant>
      <vt:variant>
        <vt:i4>5</vt:i4>
      </vt:variant>
      <vt:variant>
        <vt:lpwstr>mailto:ling.a.su@ericsson.com</vt:lpwstr>
      </vt:variant>
      <vt:variant>
        <vt:lpwstr/>
      </vt:variant>
      <vt:variant>
        <vt:i4>5439538</vt:i4>
      </vt:variant>
      <vt:variant>
        <vt:i4>36</vt:i4>
      </vt:variant>
      <vt:variant>
        <vt:i4>0</vt:i4>
      </vt:variant>
      <vt:variant>
        <vt:i4>5</vt:i4>
      </vt:variant>
      <vt:variant>
        <vt:lpwstr>mailto:claes.tidestav@ericsson.com</vt:lpwstr>
      </vt:variant>
      <vt:variant>
        <vt:lpwstr/>
      </vt:variant>
      <vt:variant>
        <vt:i4>4456569</vt:i4>
      </vt:variant>
      <vt:variant>
        <vt:i4>33</vt:i4>
      </vt:variant>
      <vt:variant>
        <vt:i4>0</vt:i4>
      </vt:variant>
      <vt:variant>
        <vt:i4>5</vt:i4>
      </vt:variant>
      <vt:variant>
        <vt:lpwstr>mailto:ling.a.su@ericsson.com</vt:lpwstr>
      </vt:variant>
      <vt:variant>
        <vt:lpwstr/>
      </vt:variant>
      <vt:variant>
        <vt:i4>2949192</vt:i4>
      </vt:variant>
      <vt:variant>
        <vt:i4>30</vt:i4>
      </vt:variant>
      <vt:variant>
        <vt:i4>0</vt:i4>
      </vt:variant>
      <vt:variant>
        <vt:i4>5</vt:i4>
      </vt:variant>
      <vt:variant>
        <vt:lpwstr>mailto:patrick.meisner@ericsson.com</vt:lpwstr>
      </vt:variant>
      <vt:variant>
        <vt:lpwstr/>
      </vt:variant>
      <vt:variant>
        <vt:i4>2949192</vt:i4>
      </vt:variant>
      <vt:variant>
        <vt:i4>27</vt:i4>
      </vt:variant>
      <vt:variant>
        <vt:i4>0</vt:i4>
      </vt:variant>
      <vt:variant>
        <vt:i4>5</vt:i4>
      </vt:variant>
      <vt:variant>
        <vt:lpwstr>mailto:patrick.meisner@ericsson.com</vt:lpwstr>
      </vt:variant>
      <vt:variant>
        <vt:lpwstr/>
      </vt:variant>
      <vt:variant>
        <vt:i4>2293852</vt:i4>
      </vt:variant>
      <vt:variant>
        <vt:i4>24</vt:i4>
      </vt:variant>
      <vt:variant>
        <vt:i4>0</vt:i4>
      </vt:variant>
      <vt:variant>
        <vt:i4>5</vt:i4>
      </vt:variant>
      <vt:variant>
        <vt:lpwstr>mailto:johan.axnas@ericsson.com</vt:lpwstr>
      </vt:variant>
      <vt:variant>
        <vt:lpwstr/>
      </vt:variant>
      <vt:variant>
        <vt:i4>2293852</vt:i4>
      </vt:variant>
      <vt:variant>
        <vt:i4>21</vt:i4>
      </vt:variant>
      <vt:variant>
        <vt:i4>0</vt:i4>
      </vt:variant>
      <vt:variant>
        <vt:i4>5</vt:i4>
      </vt:variant>
      <vt:variant>
        <vt:lpwstr>mailto:johan.axnas@ericsson.com</vt:lpwstr>
      </vt:variant>
      <vt:variant>
        <vt:lpwstr/>
      </vt:variant>
      <vt:variant>
        <vt:i4>4456569</vt:i4>
      </vt:variant>
      <vt:variant>
        <vt:i4>18</vt:i4>
      </vt:variant>
      <vt:variant>
        <vt:i4>0</vt:i4>
      </vt:variant>
      <vt:variant>
        <vt:i4>5</vt:i4>
      </vt:variant>
      <vt:variant>
        <vt:lpwstr>mailto:ling.a.su@ericsson.com</vt:lpwstr>
      </vt:variant>
      <vt:variant>
        <vt:lpwstr/>
      </vt:variant>
      <vt:variant>
        <vt:i4>2752599</vt:i4>
      </vt:variant>
      <vt:variant>
        <vt:i4>15</vt:i4>
      </vt:variant>
      <vt:variant>
        <vt:i4>0</vt:i4>
      </vt:variant>
      <vt:variant>
        <vt:i4>5</vt:i4>
      </vt:variant>
      <vt:variant>
        <vt:lpwstr>mailto:zhenhua.zou@ericsson.com</vt:lpwstr>
      </vt:variant>
      <vt:variant>
        <vt:lpwstr/>
      </vt:variant>
      <vt:variant>
        <vt:i4>4259961</vt:i4>
      </vt:variant>
      <vt:variant>
        <vt:i4>12</vt:i4>
      </vt:variant>
      <vt:variant>
        <vt:i4>0</vt:i4>
      </vt:variant>
      <vt:variant>
        <vt:i4>5</vt:i4>
      </vt:variant>
      <vt:variant>
        <vt:lpwstr>mailto:agne.aberg-larsson@ericsson.com</vt:lpwstr>
      </vt:variant>
      <vt:variant>
        <vt:lpwstr/>
      </vt:variant>
      <vt:variant>
        <vt:i4>5439533</vt:i4>
      </vt:variant>
      <vt:variant>
        <vt:i4>9</vt:i4>
      </vt:variant>
      <vt:variant>
        <vt:i4>0</vt:i4>
      </vt:variant>
      <vt:variant>
        <vt:i4>5</vt:i4>
      </vt:variant>
      <vt:variant>
        <vt:lpwstr>mailto:oscar.ohlsson@ericsson.com</vt:lpwstr>
      </vt:variant>
      <vt:variant>
        <vt:lpwstr/>
      </vt:variant>
      <vt:variant>
        <vt:i4>5439538</vt:i4>
      </vt:variant>
      <vt:variant>
        <vt:i4>6</vt:i4>
      </vt:variant>
      <vt:variant>
        <vt:i4>0</vt:i4>
      </vt:variant>
      <vt:variant>
        <vt:i4>5</vt:i4>
      </vt:variant>
      <vt:variant>
        <vt:lpwstr>mailto:claes.tidestav@ericsson.com</vt:lpwstr>
      </vt:variant>
      <vt:variant>
        <vt:lpwstr/>
      </vt:variant>
      <vt:variant>
        <vt:i4>2293852</vt:i4>
      </vt:variant>
      <vt:variant>
        <vt:i4>3</vt:i4>
      </vt:variant>
      <vt:variant>
        <vt:i4>0</vt:i4>
      </vt:variant>
      <vt:variant>
        <vt:i4>5</vt:i4>
      </vt:variant>
      <vt:variant>
        <vt:lpwstr>mailto:johan.axnas@ericsson.com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2026-01-30T14:12:00Z</dcterms:created>
  <dcterms:modified xsi:type="dcterms:W3CDTF">2026-01-30T14:26:00Z</dcterms:modified>
  <cp:category/>
</cp:coreProperties>
</file>